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219C" w14:textId="77777777" w:rsidR="004122EF" w:rsidRPr="00D47B86" w:rsidRDefault="006D132F" w:rsidP="00D47B86">
      <w:pPr>
        <w:spacing w:before="120" w:line="360" w:lineRule="auto"/>
        <w:ind w:hanging="99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5045BC" wp14:editId="3C901D95">
            <wp:simplePos x="0" y="0"/>
            <wp:positionH relativeFrom="column">
              <wp:align>right</wp:align>
            </wp:positionH>
            <wp:positionV relativeFrom="paragraph">
              <wp:posOffset>91440</wp:posOffset>
            </wp:positionV>
            <wp:extent cx="1627505" cy="650240"/>
            <wp:effectExtent l="1905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CBA043" wp14:editId="41D020F4">
            <wp:extent cx="2202815" cy="771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B86">
        <w:rPr>
          <w:noProof/>
        </w:rPr>
        <w:tab/>
      </w:r>
      <w:r>
        <w:rPr>
          <w:noProof/>
          <w:sz w:val="4"/>
          <w:szCs w:val="4"/>
        </w:rPr>
        <w:drawing>
          <wp:inline distT="0" distB="0" distL="0" distR="0" wp14:anchorId="688CF8CB" wp14:editId="033180E1">
            <wp:extent cx="1605915" cy="635000"/>
            <wp:effectExtent l="1905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39BA2" w14:textId="77777777" w:rsidR="00823E5B" w:rsidRDefault="00823E5B" w:rsidP="009A7572">
      <w:pPr>
        <w:spacing w:line="360" w:lineRule="auto"/>
        <w:ind w:right="-50"/>
        <w:jc w:val="center"/>
        <w:rPr>
          <w:b/>
        </w:rPr>
      </w:pPr>
    </w:p>
    <w:p w14:paraId="61C42155" w14:textId="6A28409C" w:rsidR="009A7572" w:rsidRPr="00691683" w:rsidRDefault="006D132F" w:rsidP="009A7572">
      <w:pPr>
        <w:spacing w:line="360" w:lineRule="auto"/>
        <w:ind w:right="-5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59264" behindDoc="0" locked="0" layoutInCell="1" allowOverlap="1" wp14:anchorId="1D29F841" wp14:editId="6E259826">
            <wp:simplePos x="0" y="0"/>
            <wp:positionH relativeFrom="column">
              <wp:posOffset>7348855</wp:posOffset>
            </wp:positionH>
            <wp:positionV relativeFrom="paragraph">
              <wp:posOffset>-864235</wp:posOffset>
            </wp:positionV>
            <wp:extent cx="1363345" cy="914400"/>
            <wp:effectExtent l="19050" t="0" r="8255" b="0"/>
            <wp:wrapNone/>
            <wp:docPr id="17" name="Picture 1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572" w:rsidRPr="00691683">
        <w:rPr>
          <w:b/>
        </w:rPr>
        <w:t>Информация за сключен</w:t>
      </w:r>
      <w:r w:rsidR="009A7572">
        <w:rPr>
          <w:b/>
        </w:rPr>
        <w:t>и</w:t>
      </w:r>
      <w:r w:rsidR="009A7572" w:rsidRPr="00691683">
        <w:rPr>
          <w:b/>
        </w:rPr>
        <w:t xml:space="preserve"> договор</w:t>
      </w:r>
      <w:r w:rsidR="009A7572">
        <w:rPr>
          <w:b/>
        </w:rPr>
        <w:t>и</w:t>
      </w:r>
      <w:r w:rsidR="009A7572" w:rsidRPr="00691683">
        <w:rPr>
          <w:b/>
        </w:rPr>
        <w:t xml:space="preserve"> за БФП</w:t>
      </w:r>
    </w:p>
    <w:p w14:paraId="3C3F948B" w14:textId="77777777" w:rsidR="009A7572" w:rsidRDefault="009A7572" w:rsidP="00823E5B">
      <w:pPr>
        <w:spacing w:line="276" w:lineRule="auto"/>
        <w:jc w:val="both"/>
        <w:rPr>
          <w:rFonts w:eastAsia="Calibri"/>
          <w:shd w:val="clear" w:color="auto" w:fill="FFFFFF"/>
        </w:rPr>
      </w:pPr>
      <w:r w:rsidRPr="00355FE6">
        <w:rPr>
          <w:b/>
        </w:rPr>
        <w:t>Договор за безвъзмездна финансова помощ</w:t>
      </w:r>
      <w:r w:rsidRPr="00355FE6">
        <w:t xml:space="preserve"> </w:t>
      </w:r>
      <w:r w:rsidRPr="009A7572">
        <w:rPr>
          <w:rFonts w:eastAsia="Calibri"/>
          <w:b/>
        </w:rPr>
        <w:t>№ BG16RFOP001-2.003-0010-C01</w:t>
      </w:r>
      <w:r>
        <w:rPr>
          <w:rFonts w:eastAsia="Calibri"/>
          <w:b/>
        </w:rPr>
        <w:t xml:space="preserve"> Наименование на проекта: </w:t>
      </w:r>
      <w:r w:rsidRPr="00AA02CE">
        <w:rPr>
          <w:rFonts w:eastAsia="Calibri"/>
          <w:shd w:val="clear" w:color="auto" w:fill="FFFFFF"/>
        </w:rPr>
        <w:t>„Изпълнение на мерки за повишаване енергийната ефективност на многофамилни жилищни сгради находящи се в гр. Белоградчик, ж.к. Здравец № 1-7 и № 8-11, ул. Цар Иван Асен I №</w:t>
      </w:r>
      <w:r w:rsidR="001E3138">
        <w:rPr>
          <w:rFonts w:eastAsia="Calibri"/>
          <w:shd w:val="clear" w:color="auto" w:fill="FFFFFF"/>
        </w:rPr>
        <w:t xml:space="preserve"> </w:t>
      </w:r>
      <w:r w:rsidRPr="00AA02CE">
        <w:rPr>
          <w:rFonts w:eastAsia="Calibri"/>
          <w:shd w:val="clear" w:color="auto" w:fill="FFFFFF"/>
        </w:rPr>
        <w:t>14 и №</w:t>
      </w:r>
      <w:r w:rsidR="001E3138">
        <w:rPr>
          <w:rFonts w:eastAsia="Calibri"/>
          <w:shd w:val="clear" w:color="auto" w:fill="FFFFFF"/>
        </w:rPr>
        <w:t xml:space="preserve"> </w:t>
      </w:r>
      <w:r w:rsidRPr="00AA02CE">
        <w:rPr>
          <w:rFonts w:eastAsia="Calibri"/>
          <w:shd w:val="clear" w:color="auto" w:fill="FFFFFF"/>
        </w:rPr>
        <w:t xml:space="preserve">27", </w:t>
      </w:r>
    </w:p>
    <w:p w14:paraId="6E326A17" w14:textId="0E03328B" w:rsidR="009A7572" w:rsidRPr="00355FE6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>Фина</w:t>
      </w:r>
      <w:r w:rsidR="00B86CAA">
        <w:rPr>
          <w:b/>
        </w:rPr>
        <w:t>н</w:t>
      </w:r>
      <w:r>
        <w:rPr>
          <w:b/>
        </w:rPr>
        <w:t xml:space="preserve">сираща програма: </w:t>
      </w:r>
      <w:r w:rsidRPr="009A7572">
        <w:t>Оперативна</w:t>
      </w:r>
      <w:r>
        <w:rPr>
          <w:b/>
        </w:rPr>
        <w:t xml:space="preserve"> </w:t>
      </w:r>
      <w:r>
        <w:t>програма региони в растеж 2014-2020 г.</w:t>
      </w:r>
    </w:p>
    <w:p w14:paraId="1F1CED24" w14:textId="77777777" w:rsidR="009A7572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 xml:space="preserve">Управляващ орган: </w:t>
      </w:r>
      <w:r w:rsidRPr="00355FE6">
        <w:t>Министерство на регионалното развитие и благоустройството</w:t>
      </w:r>
    </w:p>
    <w:p w14:paraId="33C2506D" w14:textId="77777777" w:rsidR="009A7572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 xml:space="preserve">Бенефициент: </w:t>
      </w:r>
      <w:r w:rsidRPr="00B17AA9">
        <w:t>Община Белоградчик</w:t>
      </w:r>
      <w:r>
        <w:t xml:space="preserve"> </w:t>
      </w:r>
    </w:p>
    <w:p w14:paraId="409430FA" w14:textId="3E02FF1A" w:rsidR="001E3138" w:rsidRDefault="001E3138" w:rsidP="00823E5B">
      <w:pPr>
        <w:spacing w:line="276" w:lineRule="auto"/>
        <w:jc w:val="both"/>
      </w:pPr>
      <w:r>
        <w:rPr>
          <w:b/>
        </w:rPr>
        <w:t>Обща с</w:t>
      </w:r>
      <w:r w:rsidRPr="0012709A">
        <w:rPr>
          <w:b/>
        </w:rPr>
        <w:t xml:space="preserve">тойност на </w:t>
      </w:r>
      <w:r>
        <w:rPr>
          <w:b/>
        </w:rPr>
        <w:t>проекта</w:t>
      </w:r>
      <w:r w:rsidRPr="0012709A">
        <w:rPr>
          <w:b/>
        </w:rPr>
        <w:t>:</w:t>
      </w:r>
      <w:r>
        <w:t xml:space="preserve"> 1</w:t>
      </w:r>
      <w:r w:rsidR="008E564E">
        <w:t xml:space="preserve"> </w:t>
      </w:r>
      <w:r>
        <w:t>302</w:t>
      </w:r>
      <w:r w:rsidR="008E564E">
        <w:t xml:space="preserve"> </w:t>
      </w:r>
      <w:r>
        <w:t>333,79 лева</w:t>
      </w:r>
    </w:p>
    <w:p w14:paraId="1027B653" w14:textId="6EA7FD0C" w:rsidR="001E3138" w:rsidRDefault="001E3138" w:rsidP="00823E5B">
      <w:pPr>
        <w:spacing w:line="276" w:lineRule="auto"/>
        <w:jc w:val="both"/>
      </w:pPr>
      <w:r w:rsidRPr="00512A57">
        <w:rPr>
          <w:b/>
        </w:rPr>
        <w:t>Европейско финансиране</w:t>
      </w:r>
      <w:r>
        <w:t>: 1</w:t>
      </w:r>
      <w:r w:rsidR="008E564E">
        <w:t> </w:t>
      </w:r>
      <w:r>
        <w:t>106</w:t>
      </w:r>
      <w:r w:rsidR="008E564E">
        <w:t xml:space="preserve"> </w:t>
      </w:r>
      <w:r>
        <w:t>983,73 лева</w:t>
      </w:r>
    </w:p>
    <w:p w14:paraId="5E8A36E9" w14:textId="482398FB" w:rsidR="001E3138" w:rsidRPr="009A7572" w:rsidRDefault="001E3138" w:rsidP="00823E5B">
      <w:pPr>
        <w:spacing w:line="276" w:lineRule="auto"/>
        <w:jc w:val="both"/>
      </w:pPr>
      <w:r w:rsidRPr="00512A57">
        <w:rPr>
          <w:b/>
        </w:rPr>
        <w:t>Национално съфинансиране</w:t>
      </w:r>
      <w:r>
        <w:t>: 195</w:t>
      </w:r>
      <w:r w:rsidR="008E564E">
        <w:t xml:space="preserve"> </w:t>
      </w:r>
      <w:r>
        <w:t>350,06 лева</w:t>
      </w:r>
    </w:p>
    <w:p w14:paraId="0A768970" w14:textId="00834570" w:rsidR="008E564E" w:rsidRDefault="008E564E" w:rsidP="00823E5B">
      <w:pPr>
        <w:spacing w:line="276" w:lineRule="auto"/>
        <w:jc w:val="both"/>
        <w:rPr>
          <w:b/>
        </w:rPr>
      </w:pPr>
      <w:r w:rsidRPr="00512A57">
        <w:rPr>
          <w:b/>
        </w:rPr>
        <w:t>Период на изпълнение:</w:t>
      </w:r>
      <w:r>
        <w:t xml:space="preserve"> 01.09.2020 г. – 01.03.2023 г.</w:t>
      </w:r>
    </w:p>
    <w:p w14:paraId="776981A7" w14:textId="77777777" w:rsidR="009A7572" w:rsidRDefault="009A7572" w:rsidP="00823E5B">
      <w:pPr>
        <w:spacing w:line="276" w:lineRule="auto"/>
        <w:jc w:val="both"/>
        <w:rPr>
          <w:rFonts w:eastAsia="Calibri"/>
          <w:b/>
        </w:rPr>
      </w:pPr>
    </w:p>
    <w:p w14:paraId="259FCAEC" w14:textId="77777777" w:rsidR="009A7572" w:rsidRDefault="009A7572" w:rsidP="00823E5B">
      <w:pPr>
        <w:spacing w:line="276" w:lineRule="auto"/>
        <w:jc w:val="both"/>
        <w:rPr>
          <w:rFonts w:eastAsia="Calibri"/>
          <w:b/>
        </w:rPr>
      </w:pPr>
      <w:r w:rsidRPr="009A7572">
        <w:rPr>
          <w:rFonts w:eastAsia="Calibri"/>
          <w:b/>
        </w:rPr>
        <w:t xml:space="preserve">Договор за безвъзмездна финансова помощ № </w:t>
      </w:r>
      <w:r w:rsidRPr="009A7572">
        <w:rPr>
          <w:rFonts w:eastAsia="Calibri"/>
          <w:b/>
          <w:color w:val="000000"/>
        </w:rPr>
        <w:t>BG16RFOP001-2.003-001</w:t>
      </w:r>
      <w:r w:rsidRPr="009A7572">
        <w:rPr>
          <w:rFonts w:eastAsia="Calibri"/>
          <w:b/>
          <w:color w:val="000000"/>
          <w:lang w:val="en-US"/>
        </w:rPr>
        <w:t>1</w:t>
      </w:r>
      <w:r w:rsidRPr="009A7572">
        <w:rPr>
          <w:rFonts w:eastAsia="Calibri"/>
          <w:b/>
          <w:color w:val="000000"/>
        </w:rPr>
        <w:t>-C01</w:t>
      </w:r>
    </w:p>
    <w:p w14:paraId="7E387EE5" w14:textId="77777777" w:rsidR="009A7572" w:rsidRPr="009A7572" w:rsidRDefault="009A7572" w:rsidP="00823E5B">
      <w:pPr>
        <w:spacing w:line="276" w:lineRule="auto"/>
        <w:jc w:val="both"/>
        <w:rPr>
          <w:rFonts w:eastAsia="Calibri"/>
          <w:b/>
        </w:rPr>
      </w:pPr>
      <w:r w:rsidRPr="009A7572">
        <w:rPr>
          <w:rFonts w:eastAsia="Calibri"/>
          <w:b/>
          <w:color w:val="000000"/>
          <w:shd w:val="clear" w:color="auto" w:fill="FFFFFF"/>
        </w:rPr>
        <w:t>Наименование на проекта: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93605C">
        <w:rPr>
          <w:rFonts w:eastAsia="Calibri"/>
          <w:color w:val="000000"/>
          <w:shd w:val="clear" w:color="auto" w:fill="FFFFFF"/>
        </w:rPr>
        <w:t>„Изпълнение на мерки за повишаване енергийната ефективност на многофамилни жилищни сгради находящи се в гр. Белоградчик, бул. Съединение №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93605C">
        <w:rPr>
          <w:rFonts w:eastAsia="Calibri"/>
          <w:color w:val="000000"/>
          <w:shd w:val="clear" w:color="auto" w:fill="FFFFFF"/>
        </w:rPr>
        <w:t>23, ул. Отец Паисий №1-3, ул. Княз Александър Батенберг №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93605C">
        <w:rPr>
          <w:rFonts w:eastAsia="Calibri"/>
          <w:color w:val="000000"/>
          <w:shd w:val="clear" w:color="auto" w:fill="FFFFFF"/>
        </w:rPr>
        <w:t>1, №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93605C">
        <w:rPr>
          <w:rFonts w:eastAsia="Calibri"/>
          <w:color w:val="000000"/>
          <w:shd w:val="clear" w:color="auto" w:fill="FFFFFF"/>
        </w:rPr>
        <w:t>2, №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93605C">
        <w:rPr>
          <w:rFonts w:eastAsia="Calibri"/>
          <w:color w:val="000000"/>
          <w:shd w:val="clear" w:color="auto" w:fill="FFFFFF"/>
        </w:rPr>
        <w:t>4 и №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1E3138">
        <w:rPr>
          <w:rFonts w:eastAsia="Calibri"/>
          <w:color w:val="000000"/>
          <w:shd w:val="clear" w:color="auto" w:fill="FFFFFF"/>
        </w:rPr>
        <w:t>8"</w:t>
      </w:r>
      <w:r w:rsidRPr="0093605C">
        <w:rPr>
          <w:rFonts w:eastAsia="Calibri"/>
          <w:color w:val="000000"/>
          <w:shd w:val="clear" w:color="auto" w:fill="FFFFFF"/>
        </w:rPr>
        <w:t xml:space="preserve"> </w:t>
      </w:r>
    </w:p>
    <w:p w14:paraId="58691C1D" w14:textId="77777777" w:rsidR="009A7572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 xml:space="preserve">Управляващ орган: </w:t>
      </w:r>
      <w:r w:rsidRPr="00355FE6">
        <w:t>Министерство на регионалното развитие и благоустройството</w:t>
      </w:r>
    </w:p>
    <w:p w14:paraId="5368675D" w14:textId="77777777" w:rsidR="009A7572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 xml:space="preserve">Бенефициент: </w:t>
      </w:r>
      <w:r w:rsidRPr="00B17AA9">
        <w:t>Община Белоградчик</w:t>
      </w:r>
      <w:r>
        <w:t xml:space="preserve"> </w:t>
      </w:r>
    </w:p>
    <w:p w14:paraId="67524B07" w14:textId="12D7860F" w:rsidR="009A7572" w:rsidRDefault="009A7572" w:rsidP="00823E5B">
      <w:pPr>
        <w:spacing w:line="276" w:lineRule="auto"/>
        <w:jc w:val="both"/>
      </w:pPr>
      <w:r>
        <w:rPr>
          <w:b/>
        </w:rPr>
        <w:t>Обща с</w:t>
      </w:r>
      <w:r w:rsidRPr="0012709A">
        <w:rPr>
          <w:b/>
        </w:rPr>
        <w:t xml:space="preserve">тойност на </w:t>
      </w:r>
      <w:r>
        <w:rPr>
          <w:b/>
        </w:rPr>
        <w:t>проекта</w:t>
      </w:r>
      <w:r w:rsidRPr="0012709A">
        <w:rPr>
          <w:b/>
        </w:rPr>
        <w:t>:</w:t>
      </w:r>
      <w:r>
        <w:t xml:space="preserve"> </w:t>
      </w:r>
      <w:r w:rsidR="001E3138">
        <w:t>1</w:t>
      </w:r>
      <w:r w:rsidR="008E564E">
        <w:t> </w:t>
      </w:r>
      <w:r w:rsidR="007571F3">
        <w:t>468</w:t>
      </w:r>
      <w:r w:rsidR="008E564E">
        <w:t xml:space="preserve"> </w:t>
      </w:r>
      <w:r w:rsidR="007571F3">
        <w:t>498,40</w:t>
      </w:r>
      <w:r w:rsidR="001E3138">
        <w:t xml:space="preserve"> лева</w:t>
      </w:r>
    </w:p>
    <w:p w14:paraId="5B152921" w14:textId="3262EE34" w:rsidR="009A7572" w:rsidRDefault="009A7572" w:rsidP="00823E5B">
      <w:pPr>
        <w:spacing w:line="276" w:lineRule="auto"/>
        <w:jc w:val="both"/>
      </w:pPr>
      <w:r w:rsidRPr="00512A57">
        <w:rPr>
          <w:b/>
        </w:rPr>
        <w:t>Европейско финансиране</w:t>
      </w:r>
      <w:r>
        <w:t xml:space="preserve">: </w:t>
      </w:r>
      <w:r w:rsidR="001E3138">
        <w:t>1</w:t>
      </w:r>
      <w:r w:rsidR="008E564E">
        <w:t xml:space="preserve"> </w:t>
      </w:r>
      <w:r w:rsidR="007571F3">
        <w:t>248</w:t>
      </w:r>
      <w:r w:rsidR="008E564E">
        <w:t xml:space="preserve"> </w:t>
      </w:r>
      <w:r w:rsidR="007571F3">
        <w:t>223,65</w:t>
      </w:r>
      <w:r w:rsidR="001E3138">
        <w:t xml:space="preserve"> лева</w:t>
      </w:r>
    </w:p>
    <w:p w14:paraId="55D7ABCE" w14:textId="29BFF382" w:rsidR="009A7572" w:rsidRPr="009A7572" w:rsidRDefault="009A7572" w:rsidP="00823E5B">
      <w:pPr>
        <w:spacing w:line="276" w:lineRule="auto"/>
        <w:jc w:val="both"/>
      </w:pPr>
      <w:r w:rsidRPr="00512A57">
        <w:rPr>
          <w:b/>
        </w:rPr>
        <w:t>Национално съфинансиране</w:t>
      </w:r>
      <w:r>
        <w:t xml:space="preserve">: </w:t>
      </w:r>
      <w:r w:rsidR="007571F3">
        <w:t>220</w:t>
      </w:r>
      <w:r w:rsidR="008E564E">
        <w:t xml:space="preserve"> </w:t>
      </w:r>
      <w:r w:rsidR="007571F3">
        <w:t>274,75</w:t>
      </w:r>
      <w:r w:rsidR="001E3138">
        <w:t xml:space="preserve"> лева</w:t>
      </w:r>
    </w:p>
    <w:p w14:paraId="4DE6EF5A" w14:textId="77777777" w:rsidR="009A7572" w:rsidRDefault="009A7572" w:rsidP="00823E5B">
      <w:pPr>
        <w:spacing w:line="276" w:lineRule="auto"/>
        <w:jc w:val="both"/>
      </w:pPr>
      <w:r>
        <w:rPr>
          <w:b/>
        </w:rPr>
        <w:t xml:space="preserve">Продължителност на проекта: </w:t>
      </w:r>
      <w:r>
        <w:t>30</w:t>
      </w:r>
      <w:r w:rsidRPr="00512A57">
        <w:t xml:space="preserve"> месеца</w:t>
      </w:r>
    </w:p>
    <w:p w14:paraId="2F7930A7" w14:textId="470B928F" w:rsidR="009A7572" w:rsidRDefault="009A7572" w:rsidP="00823E5B">
      <w:pPr>
        <w:spacing w:line="276" w:lineRule="auto"/>
        <w:jc w:val="both"/>
        <w:rPr>
          <w:b/>
        </w:rPr>
      </w:pPr>
      <w:r w:rsidRPr="00512A57">
        <w:rPr>
          <w:b/>
        </w:rPr>
        <w:t>Период на изпълнение:</w:t>
      </w:r>
      <w:r>
        <w:t xml:space="preserve"> 01.09.2020 г. – 01.03.2023 г</w:t>
      </w:r>
      <w:r w:rsidR="008E564E">
        <w:t>.</w:t>
      </w:r>
    </w:p>
    <w:p w14:paraId="574C5228" w14:textId="77777777" w:rsidR="009A7572" w:rsidRDefault="009A7572" w:rsidP="00823E5B">
      <w:pPr>
        <w:spacing w:line="276" w:lineRule="auto"/>
        <w:jc w:val="both"/>
        <w:rPr>
          <w:rFonts w:eastAsia="Calibri"/>
          <w:b/>
          <w:color w:val="000000"/>
        </w:rPr>
      </w:pPr>
    </w:p>
    <w:p w14:paraId="25F89A0E" w14:textId="77777777" w:rsidR="009A7572" w:rsidRDefault="009A7572" w:rsidP="00823E5B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9A7572">
        <w:rPr>
          <w:rFonts w:eastAsia="Calibri"/>
          <w:b/>
          <w:color w:val="000000"/>
        </w:rPr>
        <w:t>Договор за безвъзмездна финансова помощ №</w:t>
      </w:r>
      <w:r w:rsidRPr="0093605C">
        <w:rPr>
          <w:rFonts w:eastAsia="Calibri"/>
          <w:color w:val="000000"/>
        </w:rPr>
        <w:t xml:space="preserve"> </w:t>
      </w:r>
      <w:r w:rsidRPr="009A7572">
        <w:rPr>
          <w:b/>
          <w:color w:val="000000"/>
        </w:rPr>
        <w:t>BG16RFOP001-2.003-0012-C01</w:t>
      </w:r>
    </w:p>
    <w:p w14:paraId="4D3AD68A" w14:textId="4D423871" w:rsidR="009A7572" w:rsidRPr="009A7572" w:rsidRDefault="009A7572" w:rsidP="00823E5B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9A7572">
        <w:rPr>
          <w:b/>
          <w:color w:val="000000"/>
          <w:shd w:val="clear" w:color="auto" w:fill="FFFFFF"/>
        </w:rPr>
        <w:t>Наименование на проекта:</w:t>
      </w:r>
      <w:r>
        <w:rPr>
          <w:color w:val="000000"/>
          <w:shd w:val="clear" w:color="auto" w:fill="FFFFFF"/>
        </w:rPr>
        <w:t xml:space="preserve"> </w:t>
      </w:r>
      <w:r w:rsidRPr="0093605C">
        <w:rPr>
          <w:color w:val="000000"/>
          <w:shd w:val="clear" w:color="auto" w:fill="FFFFFF"/>
        </w:rPr>
        <w:t>„Изпълнение на мерки за повишаване енергийната ефективност на многофамилни жилищни сгради находящи се в гр. Белоградчик, ул. Любен Каравелов №</w:t>
      </w:r>
      <w:r>
        <w:rPr>
          <w:color w:val="000000"/>
          <w:shd w:val="clear" w:color="auto" w:fill="FFFFFF"/>
        </w:rPr>
        <w:t xml:space="preserve"> </w:t>
      </w:r>
      <w:r w:rsidRPr="0093605C">
        <w:rPr>
          <w:color w:val="000000"/>
          <w:shd w:val="clear" w:color="auto" w:fill="FFFFFF"/>
        </w:rPr>
        <w:t>3 и №</w:t>
      </w:r>
      <w:r>
        <w:rPr>
          <w:color w:val="000000"/>
          <w:shd w:val="clear" w:color="auto" w:fill="FFFFFF"/>
        </w:rPr>
        <w:t xml:space="preserve"> </w:t>
      </w:r>
      <w:r w:rsidRPr="0093605C">
        <w:rPr>
          <w:color w:val="000000"/>
          <w:shd w:val="clear" w:color="auto" w:fill="FFFFFF"/>
        </w:rPr>
        <w:t>7, ул. Белоградчишки проход №</w:t>
      </w:r>
      <w:r>
        <w:rPr>
          <w:color w:val="000000"/>
          <w:shd w:val="clear" w:color="auto" w:fill="FFFFFF"/>
        </w:rPr>
        <w:t xml:space="preserve"> </w:t>
      </w:r>
      <w:r w:rsidRPr="0093605C">
        <w:rPr>
          <w:color w:val="000000"/>
          <w:shd w:val="clear" w:color="auto" w:fill="FFFFFF"/>
        </w:rPr>
        <w:t>2, №</w:t>
      </w:r>
      <w:r>
        <w:rPr>
          <w:color w:val="000000"/>
          <w:shd w:val="clear" w:color="auto" w:fill="FFFFFF"/>
        </w:rPr>
        <w:t xml:space="preserve"> </w:t>
      </w:r>
      <w:r w:rsidRPr="0093605C">
        <w:rPr>
          <w:color w:val="000000"/>
          <w:shd w:val="clear" w:color="auto" w:fill="FFFFFF"/>
        </w:rPr>
        <w:t>4 и №</w:t>
      </w:r>
      <w:r>
        <w:rPr>
          <w:color w:val="000000"/>
          <w:shd w:val="clear" w:color="auto" w:fill="FFFFFF"/>
        </w:rPr>
        <w:t xml:space="preserve"> </w:t>
      </w:r>
      <w:r w:rsidRPr="0093605C">
        <w:rPr>
          <w:color w:val="000000"/>
          <w:shd w:val="clear" w:color="auto" w:fill="FFFFFF"/>
        </w:rPr>
        <w:t xml:space="preserve">6", </w:t>
      </w:r>
      <w:r w:rsidRPr="0093605C">
        <w:rPr>
          <w:color w:val="000000"/>
        </w:rPr>
        <w:t>Договор №</w:t>
      </w:r>
    </w:p>
    <w:p w14:paraId="65454299" w14:textId="2BB6C801" w:rsidR="009A7572" w:rsidRPr="00355FE6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>Фина</w:t>
      </w:r>
      <w:r w:rsidR="00B86CAA">
        <w:rPr>
          <w:b/>
        </w:rPr>
        <w:t>н</w:t>
      </w:r>
      <w:r>
        <w:rPr>
          <w:b/>
        </w:rPr>
        <w:t xml:space="preserve">сираща програма: </w:t>
      </w:r>
      <w:r w:rsidRPr="009A7572">
        <w:t>Оперативна</w:t>
      </w:r>
      <w:r>
        <w:rPr>
          <w:b/>
        </w:rPr>
        <w:t xml:space="preserve"> </w:t>
      </w:r>
      <w:r>
        <w:t>програма региони в растеж 2014-2020 г.</w:t>
      </w:r>
    </w:p>
    <w:p w14:paraId="2D18D8F3" w14:textId="77777777" w:rsidR="009A7572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 xml:space="preserve">Управляващ орган: </w:t>
      </w:r>
      <w:r w:rsidRPr="00355FE6">
        <w:t>Министерство на регионалното развитие и благоустройството</w:t>
      </w:r>
    </w:p>
    <w:p w14:paraId="2D47B54D" w14:textId="77777777" w:rsidR="009A7572" w:rsidRDefault="009A7572" w:rsidP="00823E5B">
      <w:pPr>
        <w:spacing w:line="276" w:lineRule="auto"/>
        <w:jc w:val="both"/>
        <w:rPr>
          <w:b/>
        </w:rPr>
      </w:pPr>
      <w:r>
        <w:rPr>
          <w:b/>
        </w:rPr>
        <w:t xml:space="preserve">Бенефициент: </w:t>
      </w:r>
      <w:r w:rsidRPr="00B17AA9">
        <w:t>Община Белоградчик</w:t>
      </w:r>
      <w:r>
        <w:t xml:space="preserve"> </w:t>
      </w:r>
    </w:p>
    <w:p w14:paraId="33030857" w14:textId="292838A9" w:rsidR="007571F3" w:rsidRDefault="007571F3" w:rsidP="00823E5B">
      <w:pPr>
        <w:spacing w:line="276" w:lineRule="auto"/>
        <w:jc w:val="both"/>
      </w:pPr>
      <w:r>
        <w:rPr>
          <w:b/>
        </w:rPr>
        <w:t>Обща с</w:t>
      </w:r>
      <w:r w:rsidRPr="0012709A">
        <w:rPr>
          <w:b/>
        </w:rPr>
        <w:t xml:space="preserve">тойност на </w:t>
      </w:r>
      <w:r>
        <w:rPr>
          <w:b/>
        </w:rPr>
        <w:t>проекта</w:t>
      </w:r>
      <w:r w:rsidRPr="0012709A">
        <w:rPr>
          <w:b/>
        </w:rPr>
        <w:t>:</w:t>
      </w:r>
      <w:r>
        <w:t xml:space="preserve"> 1</w:t>
      </w:r>
      <w:r w:rsidR="008E564E">
        <w:t> </w:t>
      </w:r>
      <w:r>
        <w:t>415</w:t>
      </w:r>
      <w:r w:rsidR="008E564E">
        <w:t xml:space="preserve"> </w:t>
      </w:r>
      <w:r>
        <w:t>275,68 лева</w:t>
      </w:r>
    </w:p>
    <w:p w14:paraId="1663C262" w14:textId="5E00D311" w:rsidR="007571F3" w:rsidRDefault="007571F3" w:rsidP="00823E5B">
      <w:pPr>
        <w:spacing w:line="276" w:lineRule="auto"/>
        <w:jc w:val="both"/>
      </w:pPr>
      <w:r w:rsidRPr="00512A57">
        <w:rPr>
          <w:b/>
        </w:rPr>
        <w:t>Европейско финансиране</w:t>
      </w:r>
      <w:r>
        <w:t>: 1</w:t>
      </w:r>
      <w:r w:rsidR="008E564E">
        <w:t xml:space="preserve"> </w:t>
      </w:r>
      <w:r>
        <w:t>202</w:t>
      </w:r>
      <w:r w:rsidR="008E564E">
        <w:t xml:space="preserve"> </w:t>
      </w:r>
      <w:r>
        <w:t>984,34 лева</w:t>
      </w:r>
    </w:p>
    <w:p w14:paraId="0C24D5BD" w14:textId="12722A64" w:rsidR="007571F3" w:rsidRPr="009A7572" w:rsidRDefault="007571F3" w:rsidP="00823E5B">
      <w:pPr>
        <w:spacing w:line="276" w:lineRule="auto"/>
        <w:jc w:val="both"/>
      </w:pPr>
      <w:r w:rsidRPr="00512A57">
        <w:rPr>
          <w:b/>
        </w:rPr>
        <w:t>Национално съфинансиране</w:t>
      </w:r>
      <w:r>
        <w:t>: 212</w:t>
      </w:r>
      <w:r w:rsidR="008E564E">
        <w:t xml:space="preserve"> </w:t>
      </w:r>
      <w:r>
        <w:t>291,34 лева</w:t>
      </w:r>
    </w:p>
    <w:p w14:paraId="7C28669C" w14:textId="77777777" w:rsidR="009A7572" w:rsidRDefault="009A7572" w:rsidP="00823E5B">
      <w:pPr>
        <w:spacing w:line="276" w:lineRule="auto"/>
        <w:jc w:val="both"/>
      </w:pPr>
      <w:r>
        <w:rPr>
          <w:b/>
        </w:rPr>
        <w:t xml:space="preserve">Продължителност на проекта: </w:t>
      </w:r>
      <w:r>
        <w:t>30</w:t>
      </w:r>
      <w:r w:rsidRPr="00512A57">
        <w:t xml:space="preserve"> месеца</w:t>
      </w:r>
    </w:p>
    <w:p w14:paraId="43E27932" w14:textId="5695D854" w:rsidR="00B137E1" w:rsidRPr="00C67122" w:rsidRDefault="009A7572" w:rsidP="00C67122">
      <w:pPr>
        <w:spacing w:line="276" w:lineRule="auto"/>
        <w:jc w:val="both"/>
        <w:rPr>
          <w:b/>
        </w:rPr>
      </w:pPr>
      <w:r w:rsidRPr="00512A57">
        <w:rPr>
          <w:b/>
        </w:rPr>
        <w:t>Период на изпълнение:</w:t>
      </w:r>
      <w:r>
        <w:t xml:space="preserve"> 02.09.2020 г. – 02.03.2023 г</w:t>
      </w:r>
      <w:r w:rsidR="008E564E">
        <w:t>.</w:t>
      </w:r>
    </w:p>
    <w:sectPr w:rsidR="00B137E1" w:rsidRPr="00C6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0ACC"/>
    <w:multiLevelType w:val="hybridMultilevel"/>
    <w:tmpl w:val="4A5AC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A54"/>
    <w:rsid w:val="0000225C"/>
    <w:rsid w:val="000C05D3"/>
    <w:rsid w:val="001061A0"/>
    <w:rsid w:val="00132CAB"/>
    <w:rsid w:val="00145346"/>
    <w:rsid w:val="001E3138"/>
    <w:rsid w:val="0025289B"/>
    <w:rsid w:val="002D5D3D"/>
    <w:rsid w:val="004122EF"/>
    <w:rsid w:val="00430A54"/>
    <w:rsid w:val="0045245E"/>
    <w:rsid w:val="004D30D8"/>
    <w:rsid w:val="005207BA"/>
    <w:rsid w:val="00585BCB"/>
    <w:rsid w:val="005D37D9"/>
    <w:rsid w:val="006B5E39"/>
    <w:rsid w:val="006D132F"/>
    <w:rsid w:val="006D55DB"/>
    <w:rsid w:val="007002D0"/>
    <w:rsid w:val="007571F3"/>
    <w:rsid w:val="007A322D"/>
    <w:rsid w:val="007C7005"/>
    <w:rsid w:val="00823E5B"/>
    <w:rsid w:val="00885C37"/>
    <w:rsid w:val="008A2448"/>
    <w:rsid w:val="008E564E"/>
    <w:rsid w:val="00980689"/>
    <w:rsid w:val="009A7572"/>
    <w:rsid w:val="009A7D69"/>
    <w:rsid w:val="009D13DC"/>
    <w:rsid w:val="00A017F3"/>
    <w:rsid w:val="00A67363"/>
    <w:rsid w:val="00AA1754"/>
    <w:rsid w:val="00B137E1"/>
    <w:rsid w:val="00B46DC2"/>
    <w:rsid w:val="00B65C24"/>
    <w:rsid w:val="00B768D0"/>
    <w:rsid w:val="00B86CAA"/>
    <w:rsid w:val="00BA4E96"/>
    <w:rsid w:val="00BA568F"/>
    <w:rsid w:val="00BB1D40"/>
    <w:rsid w:val="00C62EE3"/>
    <w:rsid w:val="00C67122"/>
    <w:rsid w:val="00D024C7"/>
    <w:rsid w:val="00D46A77"/>
    <w:rsid w:val="00D47B86"/>
    <w:rsid w:val="00D6450E"/>
    <w:rsid w:val="00DB2B9C"/>
    <w:rsid w:val="00DD790C"/>
    <w:rsid w:val="00E51FA7"/>
    <w:rsid w:val="00E54FEC"/>
    <w:rsid w:val="00E90D39"/>
    <w:rsid w:val="00EE6B71"/>
    <w:rsid w:val="00F167FA"/>
    <w:rsid w:val="00F22C69"/>
    <w:rsid w:val="00F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67C767"/>
  <w15:docId w15:val="{AFF62EA7-7986-4F19-9F8C-3E870367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A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430A54"/>
    <w:pPr>
      <w:jc w:val="center"/>
    </w:pPr>
  </w:style>
  <w:style w:type="paragraph" w:customStyle="1" w:styleId="Style1">
    <w:name w:val="Style1"/>
    <w:basedOn w:val="Normal"/>
    <w:rsid w:val="00430A54"/>
  </w:style>
  <w:style w:type="paragraph" w:customStyle="1" w:styleId="Style2">
    <w:name w:val="Style2"/>
    <w:basedOn w:val="Normal"/>
    <w:rsid w:val="00430A54"/>
  </w:style>
  <w:style w:type="paragraph" w:customStyle="1" w:styleId="Style3">
    <w:name w:val="Style3"/>
    <w:basedOn w:val="Normal"/>
    <w:rsid w:val="00430A54"/>
  </w:style>
  <w:style w:type="paragraph" w:customStyle="1" w:styleId="Style5">
    <w:name w:val="Style5"/>
    <w:basedOn w:val="Normal"/>
    <w:rsid w:val="00430A54"/>
    <w:pPr>
      <w:spacing w:line="197" w:lineRule="exact"/>
    </w:pPr>
  </w:style>
  <w:style w:type="character" w:customStyle="1" w:styleId="FontStyle11">
    <w:name w:val="Font Style11"/>
    <w:rsid w:val="00430A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430A54"/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rsid w:val="004122EF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4122EF"/>
  </w:style>
  <w:style w:type="table" w:styleId="TableGrid">
    <w:name w:val="Table Grid"/>
    <w:basedOn w:val="TableNormal"/>
    <w:rsid w:val="0041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rsid w:val="0045245E"/>
    <w:pPr>
      <w:widowControl/>
      <w:autoSpaceDE/>
      <w:autoSpaceDN/>
      <w:adjustRightInd/>
      <w:ind w:left="600"/>
      <w:jc w:val="center"/>
    </w:pPr>
    <w:rPr>
      <w:sz w:val="20"/>
      <w:lang w:val="en-GB" w:eastAsia="en-US"/>
    </w:rPr>
  </w:style>
  <w:style w:type="paragraph" w:styleId="FootnoteText">
    <w:name w:val="footnote text"/>
    <w:aliases w:val="Fußnotentext arial,single space, Car Car,Podrozdział,Footnote Text Char Char Char Char,Footnote Text Char Char Char,stile 1,Footnote1,Footnote2,Footnote3,Footnote4,Footnote5,Footnote6,Footnote7,Footnote8,Footnote9,Footnote10,Footnote11"/>
    <w:basedOn w:val="Normal"/>
    <w:link w:val="FootnoteTextChar"/>
    <w:rsid w:val="0045245E"/>
    <w:pPr>
      <w:widowControl/>
      <w:autoSpaceDE/>
      <w:autoSpaceDN/>
      <w:adjustRightInd/>
    </w:pPr>
    <w:rPr>
      <w:sz w:val="20"/>
      <w:szCs w:val="20"/>
      <w:lang w:val="en-GB" w:eastAsia="fr-BE"/>
    </w:rPr>
  </w:style>
  <w:style w:type="character" w:customStyle="1" w:styleId="FootnoteTextChar">
    <w:name w:val="Footnote Text Char"/>
    <w:aliases w:val="Fußnotentext arial Char,single space Char, Car Car Char,Podrozdział Char,Footnote Text Char Char Char Char Char,Footnote Text Char Char Char Char1,stile 1 Char,Footnote1 Char,Footnote2 Char,Footnote3 Char,Footnote4 Char,Footnote5 Char"/>
    <w:link w:val="FootnoteText"/>
    <w:rsid w:val="0045245E"/>
    <w:rPr>
      <w:lang w:val="en-GB" w:eastAsia="fr-BE"/>
    </w:rPr>
  </w:style>
  <w:style w:type="paragraph" w:customStyle="1" w:styleId="TableContents">
    <w:name w:val="Table Contents"/>
    <w:basedOn w:val="BodyText"/>
    <w:rsid w:val="0045245E"/>
    <w:pPr>
      <w:suppressLineNumbers/>
      <w:suppressAutoHyphens/>
      <w:autoSpaceDE/>
      <w:autoSpaceDN/>
      <w:adjustRightInd/>
      <w:spacing w:beforeAutospacing="1" w:afterAutospacing="1"/>
    </w:pPr>
    <w:rPr>
      <w:rFonts w:eastAsia="HG Mincho Light J"/>
      <w:color w:val="000000"/>
      <w:lang w:val="en-US"/>
    </w:rPr>
  </w:style>
  <w:style w:type="character" w:customStyle="1" w:styleId="HeaderChar">
    <w:name w:val="Header Char"/>
    <w:link w:val="Header"/>
    <w:rsid w:val="0045245E"/>
    <w:rPr>
      <w:lang w:val="en-GB" w:eastAsia="en-US"/>
    </w:rPr>
  </w:style>
  <w:style w:type="paragraph" w:styleId="BodyText">
    <w:name w:val="Body Text"/>
    <w:basedOn w:val="Normal"/>
    <w:link w:val="BodyTextChar"/>
    <w:rsid w:val="0045245E"/>
    <w:pPr>
      <w:spacing w:after="120"/>
    </w:pPr>
  </w:style>
  <w:style w:type="character" w:customStyle="1" w:styleId="BodyTextChar">
    <w:name w:val="Body Text Char"/>
    <w:link w:val="BodyText"/>
    <w:rsid w:val="0045245E"/>
    <w:rPr>
      <w:sz w:val="24"/>
      <w:szCs w:val="24"/>
    </w:rPr>
  </w:style>
  <w:style w:type="paragraph" w:styleId="BalloonText">
    <w:name w:val="Balloon Text"/>
    <w:basedOn w:val="Normal"/>
    <w:link w:val="BalloonTextChar"/>
    <w:rsid w:val="00E54F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MRRB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Nikoleta</dc:creator>
  <cp:lastModifiedBy>HP</cp:lastModifiedBy>
  <cp:revision>7</cp:revision>
  <cp:lastPrinted>2019-04-08T15:15:00Z</cp:lastPrinted>
  <dcterms:created xsi:type="dcterms:W3CDTF">2022-10-31T07:24:00Z</dcterms:created>
  <dcterms:modified xsi:type="dcterms:W3CDTF">2022-10-31T08:01:00Z</dcterms:modified>
</cp:coreProperties>
</file>