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83" w:rsidRPr="002E3B83" w:rsidRDefault="002E3B83" w:rsidP="002E3B83">
      <w:pPr>
        <w:ind w:right="-468"/>
        <w:rPr>
          <w:b/>
          <w:bCs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None/>
            <wp:docPr id="2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B83" w:rsidRPr="002E3B83" w:rsidRDefault="002E3B83" w:rsidP="002E3B83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BB4641">
        <w:rPr>
          <w:b/>
          <w:bCs/>
          <w:lang w:val="ru-RU"/>
        </w:rPr>
        <w:t xml:space="preserve">                            </w:t>
      </w:r>
      <w:r w:rsidRPr="00452661">
        <w:rPr>
          <w:b/>
          <w:bCs/>
        </w:rPr>
        <w:t xml:space="preserve"> </w:t>
      </w:r>
      <w:r w:rsidRPr="00BB4641">
        <w:rPr>
          <w:b/>
          <w:bCs/>
          <w:lang w:val="ru-RU"/>
        </w:rPr>
        <w:t xml:space="preserve">    </w:t>
      </w:r>
      <w:r w:rsidRPr="00452661">
        <w:rPr>
          <w:b/>
          <w:bCs/>
        </w:rPr>
        <w:t xml:space="preserve"> </w:t>
      </w:r>
      <w:r w:rsidRPr="00BB4641">
        <w:rPr>
          <w:b/>
          <w:bCs/>
          <w:lang w:val="ru-RU"/>
        </w:rPr>
        <w:t xml:space="preserve"> </w:t>
      </w:r>
      <w:r w:rsidRPr="002E3B83">
        <w:rPr>
          <w:rFonts w:ascii="Times New Roman" w:hAnsi="Times New Roman" w:cs="Times New Roman"/>
          <w:b/>
          <w:bCs/>
          <w:sz w:val="52"/>
          <w:szCs w:val="52"/>
        </w:rPr>
        <w:t>ОБЩИНА   БЕЛОГРАДЧИК</w:t>
      </w:r>
    </w:p>
    <w:p w:rsidR="002E3B83" w:rsidRPr="002E3B83" w:rsidRDefault="002E3B83" w:rsidP="002E3B83">
      <w:pPr>
        <w:spacing w:after="0" w:line="240" w:lineRule="auto"/>
        <w:ind w:right="-471"/>
        <w:rPr>
          <w:rFonts w:ascii="Times New Roman" w:hAnsi="Times New Roman" w:cs="Times New Roman"/>
          <w:b/>
          <w:bCs/>
          <w:lang w:val="ru-RU"/>
        </w:rPr>
      </w:pPr>
      <w:r w:rsidRPr="002E3B83">
        <w:rPr>
          <w:rFonts w:ascii="Times New Roman" w:hAnsi="Times New Roman" w:cs="Times New Roman"/>
        </w:rPr>
        <w:t xml:space="preserve">                </w:t>
      </w:r>
      <w:r w:rsidRPr="002E3B83">
        <w:rPr>
          <w:rFonts w:ascii="Times New Roman" w:hAnsi="Times New Roman" w:cs="Times New Roman"/>
          <w:b/>
          <w:bCs/>
        </w:rPr>
        <w:t xml:space="preserve">  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      </w:t>
      </w:r>
      <w:r w:rsidRPr="002E3B83">
        <w:rPr>
          <w:rFonts w:ascii="Times New Roman" w:hAnsi="Times New Roman" w:cs="Times New Roman"/>
          <w:b/>
          <w:bCs/>
        </w:rPr>
        <w:t xml:space="preserve"> 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E3B83">
        <w:rPr>
          <w:rFonts w:ascii="Times New Roman" w:hAnsi="Times New Roman" w:cs="Times New Roman"/>
          <w:b/>
          <w:bCs/>
        </w:rPr>
        <w:t xml:space="preserve">3900 гр.Белоградчик,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</w:t>
      </w:r>
      <w:r w:rsidRPr="002E3B83">
        <w:rPr>
          <w:rFonts w:ascii="Times New Roman" w:hAnsi="Times New Roman" w:cs="Times New Roman"/>
          <w:b/>
          <w:bCs/>
          <w:lang w:val="en-US"/>
        </w:rPr>
        <w:t>http</w:t>
      </w:r>
      <w:r w:rsidRPr="002E3B83">
        <w:rPr>
          <w:rFonts w:ascii="Times New Roman" w:hAnsi="Times New Roman" w:cs="Times New Roman"/>
          <w:b/>
          <w:bCs/>
          <w:lang w:val="ru-RU"/>
        </w:rPr>
        <w:t>://</w:t>
      </w:r>
      <w:r w:rsidRPr="002E3B83">
        <w:rPr>
          <w:rFonts w:ascii="Times New Roman" w:hAnsi="Times New Roman" w:cs="Times New Roman"/>
          <w:b/>
          <w:bCs/>
          <w:lang w:val="en-US"/>
        </w:rPr>
        <w:t>www</w:t>
      </w:r>
      <w:r w:rsidRPr="002E3B83">
        <w:rPr>
          <w:rFonts w:ascii="Times New Roman" w:hAnsi="Times New Roman" w:cs="Times New Roman"/>
          <w:b/>
          <w:bCs/>
          <w:lang w:val="ru-RU"/>
        </w:rPr>
        <w:t>.</w:t>
      </w:r>
      <w:r w:rsidRPr="002E3B83">
        <w:rPr>
          <w:rFonts w:ascii="Times New Roman" w:hAnsi="Times New Roman" w:cs="Times New Roman"/>
          <w:b/>
          <w:bCs/>
          <w:lang w:val="en-US"/>
        </w:rPr>
        <w:t>belogradchik</w:t>
      </w:r>
      <w:r w:rsidRPr="002E3B83">
        <w:rPr>
          <w:rFonts w:ascii="Times New Roman" w:hAnsi="Times New Roman" w:cs="Times New Roman"/>
          <w:b/>
          <w:bCs/>
          <w:lang w:val="ru-RU"/>
        </w:rPr>
        <w:t>.</w:t>
      </w:r>
      <w:r w:rsidRPr="002E3B83">
        <w:rPr>
          <w:rFonts w:ascii="Times New Roman" w:hAnsi="Times New Roman" w:cs="Times New Roman"/>
          <w:b/>
          <w:bCs/>
          <w:lang w:val="en-US"/>
        </w:rPr>
        <w:t>bg</w:t>
      </w:r>
    </w:p>
    <w:p w:rsidR="002E3B83" w:rsidRPr="002E3B83" w:rsidRDefault="002E3B83" w:rsidP="002E3B83">
      <w:pPr>
        <w:spacing w:after="0" w:line="240" w:lineRule="auto"/>
        <w:ind w:right="-471"/>
        <w:rPr>
          <w:rFonts w:ascii="Times New Roman" w:hAnsi="Times New Roman" w:cs="Times New Roman"/>
          <w:b/>
          <w:bCs/>
        </w:rPr>
      </w:pPr>
      <w:r w:rsidRPr="002E3B83">
        <w:rPr>
          <w:rFonts w:ascii="Times New Roman" w:hAnsi="Times New Roman" w:cs="Times New Roman"/>
          <w:b/>
          <w:bCs/>
          <w:lang w:val="ru-RU"/>
        </w:rPr>
        <w:t xml:space="preserve">                            </w:t>
      </w:r>
      <w:r w:rsidRPr="002E3B83">
        <w:rPr>
          <w:rFonts w:ascii="Times New Roman" w:hAnsi="Times New Roman" w:cs="Times New Roman"/>
          <w:b/>
          <w:bCs/>
        </w:rPr>
        <w:t xml:space="preserve"> 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E3B83">
        <w:rPr>
          <w:rFonts w:ascii="Times New Roman" w:hAnsi="Times New Roman" w:cs="Times New Roman"/>
          <w:b/>
          <w:bCs/>
        </w:rPr>
        <w:t>ул. „Княз Борис І”,  №: 6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                   </w:t>
      </w:r>
      <w:r w:rsidRPr="002E3B83">
        <w:rPr>
          <w:rFonts w:ascii="Times New Roman" w:hAnsi="Times New Roman" w:cs="Times New Roman"/>
          <w:b/>
          <w:bCs/>
        </w:rPr>
        <w:t xml:space="preserve">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                </w:t>
      </w:r>
      <w:r w:rsidRPr="002E3B83">
        <w:rPr>
          <w:rFonts w:ascii="Times New Roman" w:hAnsi="Times New Roman" w:cs="Times New Roman"/>
          <w:b/>
          <w:bCs/>
        </w:rPr>
        <w:t xml:space="preserve"> </w:t>
      </w:r>
      <w:r w:rsidRPr="002E3B83">
        <w:rPr>
          <w:rFonts w:ascii="Times New Roman" w:hAnsi="Times New Roman" w:cs="Times New Roman"/>
          <w:b/>
          <w:bCs/>
          <w:lang w:val="it-IT"/>
        </w:rPr>
        <w:t>e-mail: kmet@belogradchik.bg</w:t>
      </w:r>
      <w:r w:rsidRPr="002E3B83">
        <w:rPr>
          <w:rFonts w:ascii="Times New Roman" w:hAnsi="Times New Roman" w:cs="Times New Roman"/>
          <w:b/>
          <w:bCs/>
        </w:rPr>
        <w:t xml:space="preserve">                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                     </w:t>
      </w:r>
      <w:r w:rsidRPr="002E3B83">
        <w:rPr>
          <w:rFonts w:ascii="Times New Roman" w:hAnsi="Times New Roman" w:cs="Times New Roman"/>
          <w:b/>
          <w:bCs/>
        </w:rPr>
        <w:t xml:space="preserve">  </w:t>
      </w:r>
    </w:p>
    <w:p w:rsidR="002E3B83" w:rsidRPr="002E3B83" w:rsidRDefault="002E3B83" w:rsidP="002E3B83">
      <w:pPr>
        <w:spacing w:after="0" w:line="240" w:lineRule="auto"/>
        <w:ind w:right="-471"/>
        <w:rPr>
          <w:rFonts w:ascii="Times New Roman" w:hAnsi="Times New Roman" w:cs="Times New Roman"/>
          <w:b/>
          <w:bCs/>
        </w:rPr>
      </w:pPr>
      <w:r w:rsidRPr="002E3B83">
        <w:rPr>
          <w:rFonts w:ascii="Times New Roman" w:hAnsi="Times New Roman" w:cs="Times New Roman"/>
          <w:b/>
          <w:bCs/>
        </w:rPr>
        <w:t xml:space="preserve">                               Област Видин            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    </w:t>
      </w:r>
      <w:r w:rsidRPr="002E3B83">
        <w:rPr>
          <w:rFonts w:ascii="Times New Roman" w:hAnsi="Times New Roman" w:cs="Times New Roman"/>
          <w:b/>
          <w:bCs/>
        </w:rPr>
        <w:t xml:space="preserve"> 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E3B83">
        <w:rPr>
          <w:rFonts w:ascii="Times New Roman" w:hAnsi="Times New Roman" w:cs="Times New Roman"/>
          <w:b/>
          <w:bCs/>
        </w:rPr>
        <w:t xml:space="preserve"> </w:t>
      </w:r>
      <w:r w:rsidRPr="002E3B83">
        <w:rPr>
          <w:rFonts w:ascii="Times New Roman" w:hAnsi="Times New Roman" w:cs="Times New Roman"/>
          <w:b/>
          <w:bCs/>
          <w:lang w:val="en-US"/>
        </w:rPr>
        <w:t>Phone</w:t>
      </w:r>
      <w:r w:rsidRPr="002E3B83">
        <w:rPr>
          <w:rFonts w:ascii="Times New Roman" w:hAnsi="Times New Roman" w:cs="Times New Roman"/>
          <w:b/>
          <w:bCs/>
          <w:lang w:val="ru-RU"/>
        </w:rPr>
        <w:t>/</w:t>
      </w:r>
      <w:r w:rsidRPr="002E3B83">
        <w:rPr>
          <w:rFonts w:ascii="Times New Roman" w:hAnsi="Times New Roman" w:cs="Times New Roman"/>
          <w:b/>
          <w:bCs/>
          <w:lang w:val="en-US"/>
        </w:rPr>
        <w:t>Fax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: +359 </w:t>
      </w:r>
      <w:r w:rsidRPr="002E3B83">
        <w:rPr>
          <w:rFonts w:ascii="Times New Roman" w:hAnsi="Times New Roman" w:cs="Times New Roman"/>
          <w:b/>
          <w:bCs/>
        </w:rPr>
        <w:t>936/53017</w:t>
      </w:r>
      <w:r w:rsidRPr="002E3B83">
        <w:rPr>
          <w:rFonts w:ascii="Times New Roman" w:hAnsi="Times New Roman" w:cs="Times New Roman"/>
          <w:b/>
          <w:bCs/>
          <w:lang w:val="ru-RU"/>
        </w:rPr>
        <w:t>;</w:t>
      </w:r>
      <w:r w:rsidRPr="002E3B83">
        <w:rPr>
          <w:rFonts w:ascii="Times New Roman" w:hAnsi="Times New Roman" w:cs="Times New Roman"/>
          <w:b/>
          <w:bCs/>
        </w:rPr>
        <w:t xml:space="preserve"> </w:t>
      </w:r>
      <w:r w:rsidRPr="002E3B83">
        <w:rPr>
          <w:rFonts w:ascii="Times New Roman" w:hAnsi="Times New Roman" w:cs="Times New Roman"/>
          <w:b/>
          <w:bCs/>
          <w:lang w:val="en-US"/>
        </w:rPr>
        <w:t>GSM</w:t>
      </w:r>
      <w:r w:rsidRPr="002E3B83">
        <w:rPr>
          <w:rFonts w:ascii="Times New Roman" w:hAnsi="Times New Roman" w:cs="Times New Roman"/>
          <w:b/>
          <w:bCs/>
          <w:lang w:val="ru-RU"/>
        </w:rPr>
        <w:t>: +359</w:t>
      </w:r>
      <w:r w:rsidRPr="002E3B83">
        <w:rPr>
          <w:rFonts w:ascii="Times New Roman" w:hAnsi="Times New Roman" w:cs="Times New Roman"/>
          <w:b/>
          <w:bCs/>
          <w:lang w:val="en-US"/>
        </w:rPr>
        <w:t> </w:t>
      </w:r>
      <w:r w:rsidRPr="002E3B83">
        <w:rPr>
          <w:rFonts w:ascii="Times New Roman" w:hAnsi="Times New Roman" w:cs="Times New Roman"/>
          <w:b/>
          <w:bCs/>
        </w:rPr>
        <w:t>879</w:t>
      </w:r>
      <w:r w:rsidRPr="002E3B83">
        <w:rPr>
          <w:rFonts w:ascii="Times New Roman" w:hAnsi="Times New Roman" w:cs="Times New Roman"/>
          <w:b/>
          <w:bCs/>
          <w:lang w:val="ru-RU"/>
        </w:rPr>
        <w:t xml:space="preserve"> 145320</w:t>
      </w:r>
    </w:p>
    <w:p w:rsidR="002E3B83" w:rsidRPr="002E3B83" w:rsidRDefault="002E3B83" w:rsidP="002E3B83">
      <w:pPr>
        <w:pBdr>
          <w:bottom w:val="single" w:sz="12" w:space="3" w:color="auto"/>
        </w:pBdr>
        <w:rPr>
          <w:rFonts w:ascii="Times New Roman" w:hAnsi="Times New Roman" w:cs="Times New Roman"/>
          <w:lang w:val="ru-RU"/>
        </w:rPr>
      </w:pPr>
      <w:r w:rsidRPr="002E3B83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E3B83" w:rsidRDefault="002E3B83" w:rsidP="002E3B83">
      <w:pPr>
        <w:rPr>
          <w:rFonts w:asciiTheme="majorHAnsi" w:hAnsiTheme="majorHAnsi"/>
          <w:b/>
          <w:sz w:val="28"/>
          <w:szCs w:val="28"/>
        </w:rPr>
      </w:pPr>
    </w:p>
    <w:p w:rsidR="00933592" w:rsidRPr="002E3B83" w:rsidRDefault="003662FF" w:rsidP="003662FF">
      <w:pPr>
        <w:jc w:val="center"/>
        <w:rPr>
          <w:rFonts w:asciiTheme="majorHAnsi" w:hAnsiTheme="majorHAnsi"/>
          <w:b/>
          <w:sz w:val="28"/>
          <w:szCs w:val="28"/>
        </w:rPr>
      </w:pPr>
      <w:r w:rsidRPr="002E3B83">
        <w:rPr>
          <w:rFonts w:asciiTheme="majorHAnsi" w:hAnsiTheme="majorHAnsi"/>
          <w:b/>
          <w:sz w:val="28"/>
          <w:szCs w:val="28"/>
        </w:rPr>
        <w:t>ПРОГРАМА</w:t>
      </w:r>
    </w:p>
    <w:p w:rsidR="003662FF" w:rsidRPr="002E3B83" w:rsidRDefault="003662FF" w:rsidP="003662FF">
      <w:pPr>
        <w:jc w:val="center"/>
        <w:rPr>
          <w:rFonts w:asciiTheme="majorHAnsi" w:hAnsiTheme="majorHAnsi"/>
          <w:b/>
          <w:sz w:val="28"/>
          <w:szCs w:val="28"/>
        </w:rPr>
      </w:pPr>
      <w:r w:rsidRPr="002E3B83">
        <w:rPr>
          <w:rFonts w:asciiTheme="majorHAnsi" w:hAnsiTheme="majorHAnsi"/>
          <w:b/>
          <w:sz w:val="28"/>
          <w:szCs w:val="28"/>
        </w:rPr>
        <w:t>ЗА УПРАВЛЕНИЕ НА ОБЩИНА БЕЛОГРАДЧИК</w:t>
      </w:r>
    </w:p>
    <w:p w:rsidR="003662FF" w:rsidRDefault="00E544D7" w:rsidP="003662FF">
      <w:pPr>
        <w:jc w:val="center"/>
        <w:rPr>
          <w:rFonts w:asciiTheme="majorHAnsi" w:hAnsiTheme="majorHAnsi"/>
          <w:b/>
          <w:sz w:val="28"/>
          <w:szCs w:val="28"/>
        </w:rPr>
      </w:pPr>
      <w:r w:rsidRPr="002E3B83">
        <w:rPr>
          <w:rFonts w:asciiTheme="majorHAnsi" w:hAnsiTheme="majorHAnsi"/>
          <w:b/>
          <w:sz w:val="28"/>
          <w:szCs w:val="28"/>
        </w:rPr>
        <w:t xml:space="preserve">за </w:t>
      </w:r>
      <w:r w:rsidR="003662FF" w:rsidRPr="002E3B83">
        <w:rPr>
          <w:rFonts w:asciiTheme="majorHAnsi" w:hAnsiTheme="majorHAnsi"/>
          <w:b/>
          <w:sz w:val="28"/>
          <w:szCs w:val="28"/>
        </w:rPr>
        <w:t>периода 2019 -2023 година</w:t>
      </w:r>
    </w:p>
    <w:p w:rsidR="002E3B83" w:rsidRPr="002E3B83" w:rsidRDefault="00D94C3C" w:rsidP="003662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DD4940" w:rsidRPr="00E0653B" w:rsidRDefault="00DD4940" w:rsidP="00DD4940">
      <w:pPr>
        <w:shd w:val="clear" w:color="auto" w:fill="FFFFFF"/>
        <w:jc w:val="both"/>
        <w:rPr>
          <w:rFonts w:asciiTheme="majorHAnsi" w:hAnsiTheme="majorHAnsi"/>
        </w:rPr>
      </w:pPr>
      <w:r w:rsidRPr="00E0653B">
        <w:rPr>
          <w:rFonts w:asciiTheme="majorHAnsi" w:eastAsia="Calibri" w:hAnsiTheme="majorHAnsi" w:cs="Times New Roman"/>
        </w:rPr>
        <w:t xml:space="preserve">Настоящата програмата е продължение на </w:t>
      </w:r>
      <w:r w:rsidRPr="00E0653B">
        <w:rPr>
          <w:rFonts w:asciiTheme="majorHAnsi" w:hAnsiTheme="majorHAnsi"/>
          <w:lang w:val="en-US"/>
        </w:rPr>
        <w:t xml:space="preserve"> </w:t>
      </w:r>
      <w:r w:rsidRPr="00E0653B">
        <w:rPr>
          <w:rFonts w:asciiTheme="majorHAnsi" w:hAnsiTheme="majorHAnsi"/>
        </w:rPr>
        <w:t xml:space="preserve">работата ни през </w:t>
      </w:r>
      <w:r w:rsidRPr="00E0653B">
        <w:rPr>
          <w:rFonts w:asciiTheme="majorHAnsi" w:eastAsia="Calibri" w:hAnsiTheme="majorHAnsi" w:cs="Times New Roman"/>
        </w:rPr>
        <w:t>предходния мандат, в който  показахме, че добрите резултати отчетени в края на мандата са плод на диалог и сътрудничество</w:t>
      </w:r>
      <w:r w:rsidR="008A55AA" w:rsidRPr="00E0653B">
        <w:rPr>
          <w:rFonts w:asciiTheme="majorHAnsi" w:eastAsia="Calibri" w:hAnsiTheme="majorHAnsi" w:cs="Times New Roman"/>
        </w:rPr>
        <w:t xml:space="preserve"> между всички</w:t>
      </w:r>
      <w:r w:rsidRPr="00E0653B">
        <w:rPr>
          <w:rFonts w:asciiTheme="majorHAnsi" w:eastAsia="Calibri" w:hAnsiTheme="majorHAnsi" w:cs="Times New Roman"/>
        </w:rPr>
        <w:t xml:space="preserve">. Същата е разработена в съответствие с изискванията на чл.44, ал. 5 от Закона за местно самоуправление и местна администрация и </w:t>
      </w:r>
      <w:r w:rsidRPr="00E0653B">
        <w:rPr>
          <w:rFonts w:asciiTheme="majorHAnsi" w:hAnsiTheme="majorHAnsi"/>
        </w:rPr>
        <w:t xml:space="preserve">съдържа основните цели, приоритети и дейности за периода на мандат 2019-2023 г., </w:t>
      </w:r>
    </w:p>
    <w:p w:rsidR="00DD4940" w:rsidRPr="00E0653B" w:rsidRDefault="00DD4940" w:rsidP="00DD4940">
      <w:pPr>
        <w:widowControl w:val="0"/>
        <w:jc w:val="both"/>
        <w:rPr>
          <w:rFonts w:asciiTheme="majorHAnsi" w:hAnsiTheme="majorHAnsi"/>
          <w:lang w:val="en-US"/>
        </w:rPr>
      </w:pPr>
      <w:r w:rsidRPr="00E0653B">
        <w:rPr>
          <w:rFonts w:asciiTheme="majorHAnsi" w:hAnsiTheme="majorHAnsi"/>
        </w:rPr>
        <w:t xml:space="preserve">Основната цел на моето управление е </w:t>
      </w:r>
      <w:r w:rsidRPr="00E0653B">
        <w:rPr>
          <w:rFonts w:asciiTheme="majorHAnsi" w:hAnsiTheme="majorHAnsi"/>
          <w:b/>
          <w:bCs/>
          <w:i/>
          <w:iCs/>
        </w:rPr>
        <w:t>да превърнем нашият град в привлекателна туристическа дестинация и приятно място за живеене.</w:t>
      </w:r>
      <w:r w:rsidRPr="00E0653B">
        <w:rPr>
          <w:rFonts w:asciiTheme="majorHAnsi" w:hAnsiTheme="majorHAnsi"/>
        </w:rPr>
        <w:t xml:space="preserve">  </w:t>
      </w:r>
    </w:p>
    <w:p w:rsidR="00DD4940" w:rsidRPr="00E0653B" w:rsidRDefault="00DD4940" w:rsidP="00DD4940">
      <w:pPr>
        <w:shd w:val="clear" w:color="auto" w:fill="FFFFFF"/>
        <w:jc w:val="both"/>
        <w:rPr>
          <w:rFonts w:asciiTheme="majorHAnsi" w:eastAsia="Calibri" w:hAnsiTheme="majorHAnsi" w:cs="Times New Roman"/>
        </w:rPr>
      </w:pPr>
      <w:r w:rsidRPr="00E0653B">
        <w:rPr>
          <w:rFonts w:asciiTheme="majorHAnsi" w:eastAsia="Calibri" w:hAnsiTheme="majorHAnsi" w:cs="Times New Roman"/>
        </w:rPr>
        <w:t>Основните приоритети при моето управление и през този мандат ще бъдат:</w:t>
      </w:r>
    </w:p>
    <w:p w:rsidR="00DD4940" w:rsidRPr="00E0653B" w:rsidRDefault="00DD4940" w:rsidP="00CD049D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Theme="majorHAnsi" w:eastAsia="Calibri" w:hAnsiTheme="majorHAnsi" w:cs="Times New Roman"/>
        </w:rPr>
      </w:pPr>
      <w:r w:rsidRPr="00E0653B">
        <w:rPr>
          <w:rFonts w:asciiTheme="majorHAnsi" w:eastAsia="Calibri" w:hAnsiTheme="majorHAnsi" w:cs="Times New Roman"/>
        </w:rPr>
        <w:t>Подобряване на финансовата стабилност на общината;</w:t>
      </w:r>
    </w:p>
    <w:p w:rsidR="00DD4940" w:rsidRPr="00E0653B" w:rsidRDefault="00DD4940" w:rsidP="00CD049D">
      <w:pPr>
        <w:pStyle w:val="ListParagraph"/>
        <w:widowControl w:val="0"/>
        <w:numPr>
          <w:ilvl w:val="0"/>
          <w:numId w:val="8"/>
        </w:numPr>
        <w:jc w:val="both"/>
        <w:rPr>
          <w:rFonts w:asciiTheme="majorHAnsi" w:hAnsiTheme="majorHAnsi"/>
        </w:rPr>
      </w:pPr>
      <w:r w:rsidRPr="00E0653B">
        <w:rPr>
          <w:rFonts w:asciiTheme="majorHAnsi" w:eastAsia="Calibri" w:hAnsiTheme="majorHAnsi" w:cs="Times New Roman"/>
        </w:rPr>
        <w:t>Провеждане на успешна инвестиционна политика на общината, чрез използване</w:t>
      </w:r>
      <w:r w:rsidRPr="00E0653B">
        <w:rPr>
          <w:rFonts w:asciiTheme="majorHAnsi" w:hAnsiTheme="majorHAnsi"/>
        </w:rPr>
        <w:t xml:space="preserve"> на финансовите възможности на  европейските фондове и целевите средства за капиталови разходи;</w:t>
      </w:r>
    </w:p>
    <w:p w:rsidR="00DD4940" w:rsidRPr="00E0653B" w:rsidRDefault="00DD4940" w:rsidP="00CD049D">
      <w:pPr>
        <w:pStyle w:val="ListParagraph"/>
        <w:widowControl w:val="0"/>
        <w:numPr>
          <w:ilvl w:val="0"/>
          <w:numId w:val="8"/>
        </w:numPr>
        <w:jc w:val="both"/>
        <w:rPr>
          <w:rFonts w:asciiTheme="majorHAnsi" w:eastAsia="Calibri" w:hAnsiTheme="majorHAnsi" w:cs="Times New Roman"/>
        </w:rPr>
      </w:pPr>
      <w:r w:rsidRPr="00E0653B">
        <w:rPr>
          <w:rFonts w:asciiTheme="majorHAnsi" w:eastAsia="Calibri" w:hAnsiTheme="majorHAnsi" w:cs="Times New Roman"/>
        </w:rPr>
        <w:t>Развитие на туризма и изграждане на туристически атракции;</w:t>
      </w:r>
    </w:p>
    <w:p w:rsidR="00DD4940" w:rsidRPr="00E0653B" w:rsidRDefault="00DD4940" w:rsidP="00CD049D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Theme="majorHAnsi" w:eastAsia="Calibri" w:hAnsiTheme="majorHAnsi" w:cs="Times New Roman"/>
        </w:rPr>
      </w:pPr>
      <w:r w:rsidRPr="00E0653B">
        <w:rPr>
          <w:rFonts w:asciiTheme="majorHAnsi" w:eastAsia="Calibri" w:hAnsiTheme="majorHAnsi" w:cs="Times New Roman"/>
        </w:rPr>
        <w:t>Подобряване на административното обслужване и комуникацията с гражданите;</w:t>
      </w:r>
    </w:p>
    <w:p w:rsidR="00DD4940" w:rsidRPr="00E0653B" w:rsidRDefault="00DD4940" w:rsidP="00CD049D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Theme="majorHAnsi" w:eastAsia="Calibri" w:hAnsiTheme="majorHAnsi" w:cs="Times New Roman"/>
        </w:rPr>
      </w:pPr>
      <w:r w:rsidRPr="00E0653B">
        <w:rPr>
          <w:rFonts w:asciiTheme="majorHAnsi" w:eastAsia="Calibri" w:hAnsiTheme="majorHAnsi" w:cs="Times New Roman"/>
        </w:rPr>
        <w:t>Подобряване на жизнената среда и стандарта на живот;</w:t>
      </w:r>
    </w:p>
    <w:p w:rsidR="00DD4940" w:rsidRPr="00E0653B" w:rsidRDefault="00DD4940" w:rsidP="00DD4940">
      <w:pPr>
        <w:shd w:val="clear" w:color="auto" w:fill="FFFFFF"/>
        <w:jc w:val="both"/>
        <w:rPr>
          <w:rFonts w:asciiTheme="majorHAnsi" w:eastAsia="Calibri" w:hAnsiTheme="majorHAnsi" w:cs="Times New Roman"/>
          <w:b/>
        </w:rPr>
      </w:pPr>
      <w:r w:rsidRPr="00E0653B">
        <w:rPr>
          <w:rFonts w:asciiTheme="majorHAnsi" w:eastAsia="Calibri" w:hAnsiTheme="majorHAnsi" w:cs="Times New Roman"/>
          <w:b/>
        </w:rPr>
        <w:t>ПОДОБРЯВАНЕ НА ФИНАНСОВАТА СТАБИЛНОСТ НА ОБЩИНАТА;</w:t>
      </w:r>
    </w:p>
    <w:p w:rsidR="00DD4940" w:rsidRPr="00E0653B" w:rsidRDefault="00DD4940" w:rsidP="00DD4940">
      <w:pPr>
        <w:shd w:val="clear" w:color="auto" w:fill="FFFFFF"/>
        <w:jc w:val="both"/>
        <w:rPr>
          <w:rFonts w:asciiTheme="majorHAnsi" w:eastAsia="Calibri" w:hAnsiTheme="majorHAnsi" w:cs="Times New Roman"/>
        </w:rPr>
      </w:pPr>
      <w:r w:rsidRPr="00E0653B">
        <w:rPr>
          <w:rFonts w:asciiTheme="majorHAnsi" w:eastAsia="Calibri" w:hAnsiTheme="majorHAnsi" w:cs="Times New Roman"/>
        </w:rPr>
        <w:t>Ще продължим действията по финансовото стабилизиране на общината, чрез:</w:t>
      </w:r>
    </w:p>
    <w:p w:rsidR="00DD4940" w:rsidRPr="00E0653B" w:rsidRDefault="00DD4940" w:rsidP="00DD4940">
      <w:pPr>
        <w:pStyle w:val="Heading4"/>
        <w:widowControl w:val="0"/>
        <w:numPr>
          <w:ilvl w:val="0"/>
          <w:numId w:val="2"/>
        </w:numPr>
        <w:spacing w:after="100"/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</w:pPr>
      <w:r w:rsidRPr="00E0653B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Намаляване на неразплатените просрочени задължения.</w:t>
      </w:r>
    </w:p>
    <w:p w:rsidR="00DD4940" w:rsidRPr="00E0653B" w:rsidRDefault="00DD4940" w:rsidP="00DD4940">
      <w:pPr>
        <w:pStyle w:val="Heading4"/>
        <w:widowControl w:val="0"/>
        <w:numPr>
          <w:ilvl w:val="0"/>
          <w:numId w:val="2"/>
        </w:numPr>
        <w:spacing w:after="100"/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</w:pPr>
      <w:r w:rsidRPr="00E0653B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Намаляване на наличните задължения за разходи по бюджета на общината.</w:t>
      </w:r>
    </w:p>
    <w:p w:rsidR="00DD4940" w:rsidRPr="00E0653B" w:rsidRDefault="00DD4940" w:rsidP="00DD4940">
      <w:pPr>
        <w:pStyle w:val="Heading4"/>
        <w:widowControl w:val="0"/>
        <w:numPr>
          <w:ilvl w:val="0"/>
          <w:numId w:val="2"/>
        </w:numPr>
        <w:spacing w:after="100"/>
        <w:jc w:val="both"/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</w:pPr>
      <w:r w:rsidRPr="00E0653B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Увеличаване равнището на събираемост на данък сгради, данъка върху недвижимите имоти и данъка върху превозните средства.  </w:t>
      </w:r>
    </w:p>
    <w:p w:rsidR="00DD4940" w:rsidRPr="00E0653B" w:rsidRDefault="00DD4940" w:rsidP="00DD4940">
      <w:pPr>
        <w:pStyle w:val="Heading4"/>
        <w:widowControl w:val="0"/>
        <w:numPr>
          <w:ilvl w:val="0"/>
          <w:numId w:val="2"/>
        </w:numPr>
        <w:spacing w:after="100"/>
        <w:jc w:val="both"/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</w:pPr>
      <w:r w:rsidRPr="00E0653B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Подобряване качеството на услугите и повишаване събираемостта на местните приходи.</w:t>
      </w:r>
    </w:p>
    <w:p w:rsidR="00DD4940" w:rsidRPr="00E0653B" w:rsidRDefault="00DD4940" w:rsidP="00DD4940">
      <w:pPr>
        <w:pStyle w:val="Heading4"/>
        <w:widowControl w:val="0"/>
        <w:numPr>
          <w:ilvl w:val="0"/>
          <w:numId w:val="2"/>
        </w:numPr>
        <w:spacing w:after="100"/>
        <w:rPr>
          <w:rFonts w:asciiTheme="majorHAnsi" w:hAnsiTheme="majorHAnsi"/>
          <w:iCs/>
          <w:color w:val="auto"/>
          <w:sz w:val="22"/>
          <w:szCs w:val="22"/>
        </w:rPr>
      </w:pPr>
      <w:r w:rsidRPr="00E0653B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Оптимизиране на разходите.</w:t>
      </w:r>
    </w:p>
    <w:p w:rsidR="00DD4940" w:rsidRPr="00E0653B" w:rsidRDefault="00DD4940" w:rsidP="00DD4940">
      <w:pPr>
        <w:pStyle w:val="Heading4"/>
        <w:widowControl w:val="0"/>
        <w:numPr>
          <w:ilvl w:val="0"/>
          <w:numId w:val="2"/>
        </w:numPr>
        <w:spacing w:after="100"/>
        <w:rPr>
          <w:rFonts w:asciiTheme="majorHAnsi" w:hAnsiTheme="majorHAnsi"/>
          <w:iCs/>
          <w:color w:val="auto"/>
          <w:sz w:val="22"/>
          <w:szCs w:val="22"/>
        </w:rPr>
      </w:pPr>
      <w:r w:rsidRPr="00E0653B">
        <w:rPr>
          <w:rFonts w:asciiTheme="majorHAnsi" w:hAnsiTheme="majorHAnsi"/>
          <w:b w:val="0"/>
          <w:bCs w:val="0"/>
          <w:iCs/>
          <w:color w:val="auto"/>
          <w:sz w:val="22"/>
          <w:szCs w:val="22"/>
        </w:rPr>
        <w:t>Оптимизация на структурите и числения състав.</w:t>
      </w:r>
    </w:p>
    <w:p w:rsidR="00DD4940" w:rsidRPr="00E0653B" w:rsidRDefault="00DD4940" w:rsidP="00DD4940">
      <w:pPr>
        <w:widowControl w:val="0"/>
        <w:rPr>
          <w:rFonts w:asciiTheme="majorHAnsi" w:hAnsiTheme="majorHAnsi"/>
          <w:b/>
        </w:rPr>
      </w:pPr>
      <w:r w:rsidRPr="00E0653B">
        <w:rPr>
          <w:rFonts w:asciiTheme="majorHAnsi" w:hAnsiTheme="majorHAnsi"/>
          <w:b/>
          <w:lang w:val="en-US"/>
        </w:rPr>
        <w:lastRenderedPageBreak/>
        <w:t> </w:t>
      </w:r>
      <w:r w:rsidRPr="00E0653B">
        <w:rPr>
          <w:rFonts w:asciiTheme="majorHAnsi" w:hAnsiTheme="majorHAnsi"/>
          <w:b/>
        </w:rPr>
        <w:t>ИНВЕСТИЦИОННА ПОЛИТИКА</w:t>
      </w:r>
    </w:p>
    <w:p w:rsidR="00DD4940" w:rsidRPr="00E0653B" w:rsidRDefault="00DD4940" w:rsidP="00DD4940">
      <w:pPr>
        <w:widowControl w:val="0"/>
        <w:rPr>
          <w:rFonts w:asciiTheme="majorHAnsi" w:hAnsiTheme="majorHAnsi"/>
        </w:rPr>
      </w:pPr>
      <w:r w:rsidRPr="00E0653B">
        <w:rPr>
          <w:rFonts w:asciiTheme="majorHAnsi" w:hAnsiTheme="majorHAnsi"/>
        </w:rPr>
        <w:t>Инвестиционната ни политика ще бъде насочена към следните дейности:</w:t>
      </w:r>
    </w:p>
    <w:p w:rsidR="00490EAF" w:rsidRPr="00E0653B" w:rsidRDefault="00DD4940" w:rsidP="00490EAF">
      <w:pPr>
        <w:pStyle w:val="ListParagraph"/>
        <w:widowControl w:val="0"/>
        <w:numPr>
          <w:ilvl w:val="0"/>
          <w:numId w:val="4"/>
        </w:numPr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b/>
          <w:color w:val="000000"/>
        </w:rPr>
        <w:t xml:space="preserve">Продължаване  </w:t>
      </w:r>
      <w:r w:rsidRPr="00E0653B">
        <w:rPr>
          <w:rFonts w:asciiTheme="majorHAnsi" w:hAnsiTheme="majorHAnsi"/>
          <w:b/>
        </w:rPr>
        <w:t>на обновяването на многофамилните жилищни и административни сгради в града</w:t>
      </w:r>
      <w:r w:rsidRPr="00E0653B">
        <w:rPr>
          <w:rFonts w:asciiTheme="majorHAnsi" w:hAnsiTheme="majorHAnsi"/>
        </w:rPr>
        <w:t xml:space="preserve">, с което ще </w:t>
      </w:r>
      <w:r w:rsidRPr="00E0653B">
        <w:rPr>
          <w:rFonts w:asciiTheme="majorHAnsi" w:hAnsiTheme="majorHAnsi"/>
          <w:color w:val="000000"/>
        </w:rPr>
        <w:t xml:space="preserve">подобрим условията на живот за </w:t>
      </w:r>
      <w:r w:rsidRPr="00E0653B">
        <w:rPr>
          <w:rFonts w:asciiTheme="majorHAnsi" w:hAnsiTheme="majorHAnsi"/>
        </w:rPr>
        <w:t>много от домакинствата</w:t>
      </w:r>
      <w:r w:rsidRPr="00E0653B">
        <w:rPr>
          <w:rFonts w:asciiTheme="majorHAnsi" w:hAnsiTheme="majorHAnsi"/>
          <w:color w:val="000000"/>
        </w:rPr>
        <w:t>, като същевременно ще понижим техните разходи за енергия и ще удължим живота на обитаваните от тях сгради.</w:t>
      </w:r>
      <w:r w:rsidRPr="00E0653B">
        <w:rPr>
          <w:rFonts w:asciiTheme="majorHAnsi" w:hAnsiTheme="majorHAnsi"/>
        </w:rPr>
        <w:t xml:space="preserve"> </w:t>
      </w:r>
      <w:r w:rsidR="00490EAF" w:rsidRPr="00E0653B">
        <w:rPr>
          <w:rFonts w:asciiTheme="majorHAnsi" w:hAnsiTheme="majorHAnsi"/>
        </w:rPr>
        <w:t>До края на мандата ще извършим енергийно обновяване на следните сгради:</w:t>
      </w:r>
    </w:p>
    <w:p w:rsidR="00490EAF" w:rsidRPr="00E0653B" w:rsidRDefault="00490EAF" w:rsidP="00490EAF">
      <w:pPr>
        <w:pStyle w:val="ListParagraph"/>
        <w:widowControl w:val="0"/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eastAsia="Times New Roman" w:hAnsiTheme="majorHAnsi" w:cs="Times New Roman"/>
          <w:lang w:eastAsia="bg-BG"/>
        </w:rPr>
        <w:t xml:space="preserve">МЖС  с административен адрес: </w:t>
      </w:r>
      <w:r w:rsidRPr="00E0653B">
        <w:rPr>
          <w:rFonts w:asciiTheme="majorHAnsi" w:hAnsiTheme="majorHAnsi"/>
        </w:rPr>
        <w:t>Княз Борис I № 1-3 в гр.Белоградчик</w:t>
      </w:r>
    </w:p>
    <w:p w:rsidR="00490EAF" w:rsidRPr="00E0653B" w:rsidRDefault="00490EAF" w:rsidP="00490EAF">
      <w:pPr>
        <w:pStyle w:val="ListParagraph"/>
        <w:widowControl w:val="0"/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eastAsia="Times New Roman" w:hAnsiTheme="majorHAnsi" w:cs="Times New Roman"/>
          <w:lang w:eastAsia="bg-BG"/>
        </w:rPr>
        <w:t xml:space="preserve">МЖС  с административен адрес: </w:t>
      </w:r>
      <w:r w:rsidRPr="00E0653B">
        <w:rPr>
          <w:rFonts w:asciiTheme="majorHAnsi" w:hAnsiTheme="majorHAnsi"/>
        </w:rPr>
        <w:t>ул. Княз Борис I № 26 в гр.Белоградчик</w:t>
      </w:r>
    </w:p>
    <w:p w:rsidR="00490EAF" w:rsidRPr="00E0653B" w:rsidRDefault="00490EAF" w:rsidP="00490EAF">
      <w:pPr>
        <w:pStyle w:val="ListParagraph"/>
        <w:widowControl w:val="0"/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eastAsia="Times New Roman" w:hAnsiTheme="majorHAnsi" w:cs="Times New Roman"/>
          <w:lang w:eastAsia="bg-BG"/>
        </w:rPr>
        <w:t xml:space="preserve">МЖС  с административен адрес: </w:t>
      </w:r>
      <w:r w:rsidRPr="00E0653B">
        <w:rPr>
          <w:rFonts w:asciiTheme="majorHAnsi" w:hAnsiTheme="majorHAnsi"/>
        </w:rPr>
        <w:t>ул. Княз Борис I № 27 в гр.Белоградчик</w:t>
      </w:r>
    </w:p>
    <w:p w:rsidR="00490EAF" w:rsidRPr="00E0653B" w:rsidRDefault="00490EAF" w:rsidP="00490EAF">
      <w:pPr>
        <w:pStyle w:val="ListParagraph"/>
        <w:widowControl w:val="0"/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eastAsia="Times New Roman" w:hAnsiTheme="majorHAnsi" w:cs="Times New Roman"/>
          <w:lang w:eastAsia="bg-BG"/>
        </w:rPr>
        <w:t xml:space="preserve">МЖС  с административен адрес: </w:t>
      </w:r>
      <w:r w:rsidRPr="00E0653B">
        <w:rPr>
          <w:rFonts w:asciiTheme="majorHAnsi" w:hAnsiTheme="majorHAnsi"/>
        </w:rPr>
        <w:t>Княз Борис I № 28 в гр.Белоградчик</w:t>
      </w:r>
    </w:p>
    <w:p w:rsidR="00490EAF" w:rsidRPr="00E0653B" w:rsidRDefault="00490EAF" w:rsidP="00490EAF">
      <w:pPr>
        <w:pStyle w:val="ListParagraph"/>
        <w:widowControl w:val="0"/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eastAsia="Times New Roman" w:hAnsiTheme="majorHAnsi" w:cs="Times New Roman"/>
          <w:lang w:eastAsia="bg-BG"/>
        </w:rPr>
        <w:t xml:space="preserve">МЖС  с административен адрес: </w:t>
      </w:r>
      <w:r w:rsidRPr="00E0653B">
        <w:rPr>
          <w:rFonts w:asciiTheme="majorHAnsi" w:hAnsiTheme="majorHAnsi"/>
        </w:rPr>
        <w:t>Здравец №12-19 в гр.Белоградчик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 с административен адрес: гр. Белоградчик, бул. „Съединение” № 23;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„Княз Ал. Батенберг” № 1;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„Княз Ал. Батенберг” № 2;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„Княз Ал. Батенберг” № 4;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„Княз Ал. Батенберг” № 8;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ж.к. Здравец 1-7;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ж.к. „Здравец” № 8-11;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„Белоградчишки проход” № 2;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ж.к. Здравец 1-7;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„Белоградчишки проход” № 4;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„Белоградчишки проход” № 6;</w:t>
      </w:r>
    </w:p>
    <w:p w:rsidR="005F2BC1" w:rsidRPr="00E0653B" w:rsidRDefault="005F2BC1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</w:t>
      </w:r>
      <w:r w:rsidRPr="00E0653B">
        <w:rPr>
          <w:rFonts w:asciiTheme="majorHAnsi" w:eastAsia="Calibri" w:hAnsiTheme="majorHAnsi" w:cs="Times New Roman"/>
        </w:rPr>
        <w:t xml:space="preserve"> „</w:t>
      </w:r>
      <w:r w:rsidRPr="00E0653B">
        <w:rPr>
          <w:rFonts w:asciiTheme="majorHAnsi" w:eastAsia="Times New Roman" w:hAnsiTheme="majorHAnsi" w:cs="Times New Roman"/>
          <w:lang w:eastAsia="bg-BG"/>
        </w:rPr>
        <w:t>Отец Паисий” № 1-3;</w:t>
      </w:r>
    </w:p>
    <w:p w:rsidR="005F2BC1" w:rsidRPr="00E0653B" w:rsidRDefault="00490EAF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 xml:space="preserve">МЖС </w:t>
      </w:r>
      <w:r w:rsidR="005F2BC1" w:rsidRPr="00E0653B">
        <w:rPr>
          <w:rFonts w:asciiTheme="majorHAnsi" w:eastAsia="Times New Roman" w:hAnsiTheme="majorHAnsi" w:cs="Times New Roman"/>
          <w:lang w:eastAsia="bg-BG"/>
        </w:rPr>
        <w:t>с административен адрес: гр. Белоградчик, ул. „Любен Каравелов” № 3;</w:t>
      </w:r>
    </w:p>
    <w:p w:rsidR="00490EAF" w:rsidRPr="00E0653B" w:rsidRDefault="00490EAF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„Любен Каравелов” № 7</w:t>
      </w:r>
    </w:p>
    <w:p w:rsidR="00490EAF" w:rsidRPr="00E0653B" w:rsidRDefault="00490EAF" w:rsidP="005F2BC1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„Цар Иван Асен” № 14;</w:t>
      </w:r>
    </w:p>
    <w:p w:rsidR="00CD049D" w:rsidRPr="00E0653B" w:rsidRDefault="00490EAF" w:rsidP="00490EAF">
      <w:pPr>
        <w:pStyle w:val="ListParagraph"/>
        <w:widowControl w:val="0"/>
        <w:spacing w:before="40" w:after="40"/>
        <w:jc w:val="both"/>
        <w:rPr>
          <w:rFonts w:asciiTheme="majorHAnsi" w:eastAsia="Times New Roman" w:hAnsiTheme="majorHAnsi" w:cs="Times New Roman"/>
          <w:lang w:eastAsia="bg-BG"/>
        </w:rPr>
      </w:pPr>
      <w:r w:rsidRPr="00E0653B">
        <w:rPr>
          <w:rFonts w:asciiTheme="majorHAnsi" w:eastAsia="Times New Roman" w:hAnsiTheme="majorHAnsi" w:cs="Times New Roman"/>
          <w:lang w:eastAsia="bg-BG"/>
        </w:rPr>
        <w:t>МЖС с административен адрес: гр. Белоградчик, ул. „Цар Иван Асен” № 27;</w:t>
      </w:r>
    </w:p>
    <w:p w:rsidR="00DD4940" w:rsidRPr="00E0653B" w:rsidRDefault="00DD4940" w:rsidP="00DD4940">
      <w:pPr>
        <w:pStyle w:val="ListParagraph"/>
        <w:widowControl w:val="0"/>
        <w:numPr>
          <w:ilvl w:val="0"/>
          <w:numId w:val="4"/>
        </w:numPr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 Реконструкция и обновяване на централния градски площад “Възраждане” - с нови настилки, пейки и осветление;</w:t>
      </w:r>
    </w:p>
    <w:p w:rsidR="00DD4940" w:rsidRPr="00E0653B" w:rsidRDefault="00DD4940" w:rsidP="00DD4940">
      <w:pPr>
        <w:pStyle w:val="ListParagraph"/>
        <w:widowControl w:val="0"/>
        <w:numPr>
          <w:ilvl w:val="0"/>
          <w:numId w:val="4"/>
        </w:numPr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 xml:space="preserve">Подмяна на </w:t>
      </w:r>
      <w:r w:rsidRPr="00E0653B">
        <w:rPr>
          <w:rFonts w:asciiTheme="majorHAnsi" w:hAnsiTheme="majorHAnsi" w:cs="Times New Roman"/>
        </w:rPr>
        <w:t xml:space="preserve">водопроводната мрежа  ниска зона под централен площад, кръгово движение и  ул. Княз Борис </w:t>
      </w:r>
      <w:r w:rsidRPr="00E0653B">
        <w:rPr>
          <w:rFonts w:asciiTheme="majorHAnsi" w:hAnsiTheme="majorHAnsi" w:cs="Times New Roman"/>
          <w:lang w:val="en-US"/>
        </w:rPr>
        <w:t>I</w:t>
      </w:r>
      <w:r w:rsidRPr="00E0653B">
        <w:rPr>
          <w:rFonts w:asciiTheme="majorHAnsi" w:hAnsiTheme="majorHAnsi" w:cs="Times New Roman"/>
        </w:rPr>
        <w:t xml:space="preserve"> №6 и висока зона</w:t>
      </w:r>
      <w:r w:rsidR="008A55AA" w:rsidRPr="00E0653B">
        <w:rPr>
          <w:rFonts w:asciiTheme="majorHAnsi" w:hAnsiTheme="majorHAnsi" w:cs="Times New Roman"/>
        </w:rPr>
        <w:t>;</w:t>
      </w:r>
    </w:p>
    <w:p w:rsidR="00DD4940" w:rsidRPr="00E0653B" w:rsidRDefault="00DD4940" w:rsidP="00DD4940">
      <w:pPr>
        <w:pStyle w:val="ListParagraph"/>
        <w:widowControl w:val="0"/>
        <w:numPr>
          <w:ilvl w:val="0"/>
          <w:numId w:val="4"/>
        </w:numPr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bCs/>
        </w:rPr>
        <w:t>Рекултивация на общинското</w:t>
      </w:r>
      <w:r w:rsidRPr="00E0653B">
        <w:rPr>
          <w:rFonts w:asciiTheme="majorHAnsi" w:hAnsiTheme="majorHAnsi"/>
        </w:rPr>
        <w:t xml:space="preserve"> депо за отпадъци</w:t>
      </w:r>
      <w:r w:rsidRPr="00E0653B">
        <w:rPr>
          <w:rFonts w:asciiTheme="majorHAnsi" w:hAnsiTheme="majorHAnsi"/>
          <w:bCs/>
        </w:rPr>
        <w:t>;</w:t>
      </w:r>
    </w:p>
    <w:p w:rsidR="008A55AA" w:rsidRPr="00E0653B" w:rsidRDefault="00D94C3C" w:rsidP="00DD4940">
      <w:pPr>
        <w:pStyle w:val="ListParagraph"/>
        <w:widowControl w:val="0"/>
        <w:numPr>
          <w:ilvl w:val="0"/>
          <w:numId w:val="4"/>
        </w:numPr>
        <w:spacing w:before="40" w:after="4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bCs/>
        </w:rPr>
        <w:t>Въвеждане на добра практика за</w:t>
      </w:r>
      <w:r w:rsidR="00177883" w:rsidRPr="00E0653B">
        <w:rPr>
          <w:rFonts w:asciiTheme="majorHAnsi" w:hAnsiTheme="majorHAnsi"/>
          <w:bCs/>
        </w:rPr>
        <w:t xml:space="preserve"> </w:t>
      </w:r>
      <w:r w:rsidRPr="00E0653B">
        <w:rPr>
          <w:rFonts w:asciiTheme="majorHAnsi" w:hAnsiTheme="majorHAnsi"/>
          <w:bCs/>
        </w:rPr>
        <w:t xml:space="preserve"> компостиране в домакинствата на биоразградими домакински отпадъци – хранителни отпадъци и зелени отпадъци от градини, като мярка за намаляване на количествата депонирани отпадъци. Първоначално ще бъдат закупени 420 компостера за домакинства на територията на общината;</w:t>
      </w:r>
    </w:p>
    <w:p w:rsidR="00CD049D" w:rsidRPr="00E0653B" w:rsidRDefault="00D94C3C" w:rsidP="00DD4940">
      <w:pPr>
        <w:pStyle w:val="ListParagraph"/>
        <w:widowControl w:val="0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bCs/>
        </w:rPr>
      </w:pPr>
      <w:r w:rsidRPr="00E0653B">
        <w:rPr>
          <w:rFonts w:asciiTheme="majorHAnsi" w:hAnsiTheme="majorHAnsi"/>
          <w:color w:val="000000"/>
        </w:rPr>
        <w:t xml:space="preserve">Повишаване на енергийната ефективност на уличното осветление в Общината чрез технологично обновление и модернизиране на системите </w:t>
      </w:r>
      <w:r w:rsidR="00CD049D" w:rsidRPr="00E0653B">
        <w:rPr>
          <w:rFonts w:asciiTheme="majorHAnsi" w:hAnsiTheme="majorHAnsi"/>
          <w:color w:val="000000"/>
        </w:rPr>
        <w:t>за външно изкуствено осветление и п</w:t>
      </w:r>
      <w:r w:rsidRPr="00E0653B">
        <w:rPr>
          <w:rFonts w:asciiTheme="majorHAnsi" w:hAnsiTheme="majorHAnsi"/>
          <w:color w:val="000000"/>
        </w:rPr>
        <w:t>одобряване на нивото на уличното осветление в съответствие с</w:t>
      </w:r>
      <w:r w:rsidR="00CD049D" w:rsidRPr="00E0653B">
        <w:rPr>
          <w:rFonts w:asciiTheme="majorHAnsi" w:hAnsiTheme="majorHAnsi"/>
          <w:color w:val="000000"/>
        </w:rPr>
        <w:t xml:space="preserve"> утвърдените стандарти</w:t>
      </w:r>
    </w:p>
    <w:p w:rsidR="00DD4940" w:rsidRPr="00E0653B" w:rsidRDefault="00490EAF" w:rsidP="00DD4940">
      <w:pPr>
        <w:pStyle w:val="ListParagraph"/>
        <w:widowControl w:val="0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bCs/>
        </w:rPr>
      </w:pPr>
      <w:r w:rsidRPr="00E0653B">
        <w:rPr>
          <w:rFonts w:asciiTheme="majorHAnsi" w:hAnsiTheme="majorHAnsi"/>
        </w:rPr>
        <w:t>Изграждане на система за видеонаблюдение в населените места на територията на общината</w:t>
      </w:r>
      <w:r w:rsidR="00A97E64" w:rsidRPr="00E0653B">
        <w:rPr>
          <w:rFonts w:asciiTheme="majorHAnsi" w:hAnsiTheme="majorHAnsi"/>
        </w:rPr>
        <w:t xml:space="preserve"> </w:t>
      </w:r>
      <w:r w:rsidR="008E6440" w:rsidRPr="00E0653B">
        <w:rPr>
          <w:rFonts w:asciiTheme="majorHAnsi" w:hAnsiTheme="majorHAnsi"/>
        </w:rPr>
        <w:t>;</w:t>
      </w:r>
    </w:p>
    <w:p w:rsidR="00DD4940" w:rsidRPr="00E0653B" w:rsidRDefault="00DD4940" w:rsidP="00DD4940">
      <w:pPr>
        <w:pStyle w:val="ListParagraph"/>
        <w:widowControl w:val="0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bCs/>
        </w:rPr>
      </w:pPr>
      <w:r w:rsidRPr="00E0653B">
        <w:rPr>
          <w:rFonts w:asciiTheme="majorHAnsi" w:hAnsiTheme="majorHAnsi"/>
          <w:bCs/>
        </w:rPr>
        <w:t xml:space="preserve">Разширяване на </w:t>
      </w:r>
      <w:r w:rsidRPr="00E0653B">
        <w:rPr>
          <w:rFonts w:asciiTheme="majorHAnsi" w:hAnsiTheme="majorHAnsi"/>
        </w:rPr>
        <w:t xml:space="preserve"> гробищния парк ;</w:t>
      </w:r>
    </w:p>
    <w:p w:rsidR="00DD4940" w:rsidRPr="00E0653B" w:rsidRDefault="00DD4940" w:rsidP="00DD4940">
      <w:pPr>
        <w:pStyle w:val="ListParagraph"/>
        <w:widowControl w:val="0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bCs/>
        </w:rPr>
      </w:pPr>
      <w:r w:rsidRPr="00E0653B">
        <w:rPr>
          <w:rFonts w:asciiTheme="majorHAnsi" w:hAnsiTheme="majorHAnsi"/>
          <w:bCs/>
        </w:rPr>
        <w:t xml:space="preserve">Реконструкция и обновяване </w:t>
      </w:r>
      <w:r w:rsidRPr="00E0653B">
        <w:rPr>
          <w:rFonts w:asciiTheme="majorHAnsi" w:hAnsiTheme="majorHAnsi"/>
        </w:rPr>
        <w:t>на летен кинотеатър “Гъбите”;</w:t>
      </w:r>
    </w:p>
    <w:p w:rsidR="00DD4940" w:rsidRPr="00E0653B" w:rsidRDefault="00DD4940" w:rsidP="00DD4940">
      <w:pPr>
        <w:pStyle w:val="ListParagraph"/>
        <w:widowControl w:val="0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bCs/>
        </w:rPr>
      </w:pPr>
      <w:r w:rsidRPr="00E0653B">
        <w:rPr>
          <w:rFonts w:asciiTheme="majorHAnsi" w:hAnsiTheme="majorHAnsi"/>
          <w:bCs/>
        </w:rPr>
        <w:t xml:space="preserve">Реконструкция на уличната </w:t>
      </w:r>
      <w:r w:rsidR="008E6440" w:rsidRPr="00E0653B">
        <w:rPr>
          <w:rFonts w:asciiTheme="majorHAnsi" w:hAnsiTheme="majorHAnsi"/>
          <w:bCs/>
        </w:rPr>
        <w:t xml:space="preserve">и водопроводната </w:t>
      </w:r>
      <w:r w:rsidRPr="00E0653B">
        <w:rPr>
          <w:rFonts w:asciiTheme="majorHAnsi" w:hAnsiTheme="majorHAnsi"/>
          <w:bCs/>
        </w:rPr>
        <w:t xml:space="preserve">мрежа </w:t>
      </w:r>
      <w:r w:rsidRPr="00E0653B">
        <w:rPr>
          <w:rFonts w:asciiTheme="majorHAnsi" w:hAnsiTheme="majorHAnsi"/>
        </w:rPr>
        <w:t>в града и селата;</w:t>
      </w:r>
    </w:p>
    <w:p w:rsidR="00DD4940" w:rsidRPr="00E0653B" w:rsidRDefault="00DD4940" w:rsidP="00DD4940">
      <w:pPr>
        <w:widowControl w:val="0"/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color w:val="000000"/>
        </w:rPr>
        <w:t xml:space="preserve">През следващите 4 години водещ принцип в нашата работа ще бъде </w:t>
      </w:r>
      <w:r w:rsidRPr="00E0653B">
        <w:rPr>
          <w:rFonts w:asciiTheme="majorHAnsi" w:hAnsiTheme="majorHAnsi"/>
          <w:b/>
          <w:bCs/>
          <w:color w:val="000000"/>
        </w:rPr>
        <w:t>балансираното развитие на централната градска част, кварталите и</w:t>
      </w:r>
      <w:r w:rsidRPr="00E0653B">
        <w:rPr>
          <w:rFonts w:asciiTheme="majorHAnsi" w:hAnsiTheme="majorHAnsi"/>
          <w:color w:val="000000"/>
        </w:rPr>
        <w:t xml:space="preserve"> </w:t>
      </w:r>
      <w:r w:rsidRPr="00E0653B">
        <w:rPr>
          <w:rFonts w:asciiTheme="majorHAnsi" w:hAnsiTheme="majorHAnsi"/>
          <w:b/>
          <w:bCs/>
          <w:color w:val="000000"/>
        </w:rPr>
        <w:t>малките населени места</w:t>
      </w:r>
      <w:r w:rsidRPr="00E0653B">
        <w:rPr>
          <w:rFonts w:asciiTheme="majorHAnsi" w:hAnsiTheme="majorHAnsi"/>
          <w:color w:val="000000"/>
        </w:rPr>
        <w:t>!</w:t>
      </w:r>
    </w:p>
    <w:p w:rsidR="00DD4940" w:rsidRPr="00E0653B" w:rsidRDefault="00DD4940" w:rsidP="002E3B83">
      <w:pPr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color w:val="000000"/>
        </w:rPr>
        <w:lastRenderedPageBreak/>
        <w:t xml:space="preserve">При реализацията на отделните секторни политики общинската администрация ще заложи на </w:t>
      </w:r>
      <w:r w:rsidRPr="00E0653B">
        <w:rPr>
          <w:rFonts w:asciiTheme="majorHAnsi" w:hAnsiTheme="majorHAnsi"/>
          <w:b/>
          <w:bCs/>
          <w:color w:val="000000"/>
        </w:rPr>
        <w:t>балансирано разпределение на</w:t>
      </w:r>
      <w:r w:rsidRPr="00E0653B">
        <w:rPr>
          <w:rFonts w:asciiTheme="majorHAnsi" w:hAnsiTheme="majorHAnsi"/>
          <w:color w:val="000000"/>
        </w:rPr>
        <w:t xml:space="preserve"> </w:t>
      </w:r>
      <w:r w:rsidRPr="00E0653B">
        <w:rPr>
          <w:rFonts w:asciiTheme="majorHAnsi" w:hAnsiTheme="majorHAnsi"/>
          <w:b/>
          <w:bCs/>
          <w:color w:val="000000"/>
        </w:rPr>
        <w:t>инвестициите в инфраструктура и в човешки капитал</w:t>
      </w:r>
      <w:r w:rsidRPr="00E0653B">
        <w:rPr>
          <w:rFonts w:asciiTheme="majorHAnsi" w:hAnsiTheme="majorHAnsi"/>
          <w:color w:val="000000"/>
        </w:rPr>
        <w:t>.</w:t>
      </w:r>
      <w:r w:rsidR="002E3B83" w:rsidRPr="00E0653B">
        <w:rPr>
          <w:rFonts w:asciiTheme="majorHAnsi" w:hAnsiTheme="majorHAnsi"/>
          <w:color w:val="000000"/>
        </w:rPr>
        <w:t xml:space="preserve"> Ще продължим утвърдената през изтеклия мандат тенденция за ежегоден ръст във финансирането на секторите образование, здравеопазване, култура, спорт и социални дейности.</w:t>
      </w:r>
    </w:p>
    <w:p w:rsidR="00DD4940" w:rsidRPr="00E0653B" w:rsidRDefault="00DD4940" w:rsidP="00DD4940">
      <w:pPr>
        <w:pStyle w:val="BodyText3"/>
        <w:widowControl w:val="0"/>
        <w:spacing w:before="40" w:after="40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E0653B">
        <w:rPr>
          <w:rFonts w:asciiTheme="majorHAnsi" w:eastAsia="Calibri" w:hAnsiTheme="majorHAnsi"/>
          <w:b/>
          <w:sz w:val="22"/>
          <w:szCs w:val="22"/>
        </w:rPr>
        <w:t>РАЗВИТИЕ НА ТУРИЗМА И ИЗГРАЖДАНЕ НА ТУРИСТИЧЕСКИ АТРАКЦИИ</w:t>
      </w:r>
    </w:p>
    <w:p w:rsidR="00DD4940" w:rsidRPr="00E0653B" w:rsidRDefault="00DA29C9" w:rsidP="00AE0121">
      <w:pPr>
        <w:pStyle w:val="BodyText3"/>
        <w:widowControl w:val="0"/>
        <w:spacing w:before="40" w:after="40"/>
        <w:jc w:val="both"/>
        <w:rPr>
          <w:rFonts w:asciiTheme="majorHAnsi" w:hAnsiTheme="majorHAnsi"/>
          <w:color w:val="auto"/>
          <w:sz w:val="22"/>
          <w:szCs w:val="22"/>
        </w:rPr>
      </w:pPr>
      <w:r w:rsidRPr="00E0653B">
        <w:rPr>
          <w:rFonts w:asciiTheme="majorHAnsi" w:hAnsiTheme="majorHAnsi"/>
          <w:color w:val="auto"/>
          <w:sz w:val="22"/>
          <w:szCs w:val="22"/>
        </w:rPr>
        <w:t xml:space="preserve">И през този мандат ще продължим </w:t>
      </w:r>
      <w:r w:rsidR="00DD4940" w:rsidRPr="00E0653B">
        <w:rPr>
          <w:rFonts w:asciiTheme="majorHAnsi" w:hAnsiTheme="majorHAnsi"/>
          <w:color w:val="auto"/>
          <w:sz w:val="22"/>
          <w:szCs w:val="22"/>
        </w:rPr>
        <w:t>активна</w:t>
      </w:r>
      <w:r w:rsidR="00AE0121" w:rsidRPr="00E0653B">
        <w:rPr>
          <w:rFonts w:asciiTheme="majorHAnsi" w:hAnsiTheme="majorHAnsi"/>
          <w:color w:val="auto"/>
          <w:sz w:val="22"/>
          <w:szCs w:val="22"/>
        </w:rPr>
        <w:t>та</w:t>
      </w:r>
      <w:r w:rsidR="00DD4940" w:rsidRPr="00E0653B">
        <w:rPr>
          <w:rFonts w:asciiTheme="majorHAnsi" w:hAnsiTheme="majorHAnsi"/>
          <w:color w:val="auto"/>
          <w:sz w:val="22"/>
          <w:szCs w:val="22"/>
        </w:rPr>
        <w:t xml:space="preserve"> работа с туроператори и рекламни агенции </w:t>
      </w:r>
      <w:r w:rsidR="00AE0121" w:rsidRPr="00E0653B">
        <w:rPr>
          <w:rFonts w:asciiTheme="majorHAnsi" w:hAnsiTheme="majorHAnsi"/>
          <w:color w:val="auto"/>
          <w:sz w:val="22"/>
          <w:szCs w:val="22"/>
        </w:rPr>
        <w:t>за  увеличаване броя</w:t>
      </w:r>
      <w:r w:rsidR="00DD4940" w:rsidRPr="00E0653B">
        <w:rPr>
          <w:rFonts w:asciiTheme="majorHAnsi" w:hAnsiTheme="majorHAnsi"/>
          <w:color w:val="auto"/>
          <w:sz w:val="22"/>
          <w:szCs w:val="22"/>
        </w:rPr>
        <w:t xml:space="preserve"> на туристите</w:t>
      </w:r>
      <w:r w:rsidR="00AE0121" w:rsidRPr="00E0653B">
        <w:rPr>
          <w:rFonts w:asciiTheme="majorHAnsi" w:hAnsiTheme="majorHAnsi"/>
          <w:color w:val="auto"/>
          <w:sz w:val="22"/>
          <w:szCs w:val="22"/>
        </w:rPr>
        <w:t>,</w:t>
      </w:r>
      <w:r w:rsidR="00DD4940" w:rsidRPr="00E0653B">
        <w:rPr>
          <w:rFonts w:asciiTheme="majorHAnsi" w:hAnsiTheme="majorHAnsi"/>
          <w:color w:val="auto"/>
          <w:sz w:val="22"/>
          <w:szCs w:val="22"/>
        </w:rPr>
        <w:t xml:space="preserve"> посещаващи туристическите обекти в общината;</w:t>
      </w:r>
    </w:p>
    <w:p w:rsidR="00AE0121" w:rsidRPr="00E0653B" w:rsidRDefault="00933C96" w:rsidP="00DD4940">
      <w:pPr>
        <w:widowControl w:val="0"/>
        <w:spacing w:before="60" w:after="6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З</w:t>
      </w:r>
      <w:r w:rsidR="00DD4940" w:rsidRPr="00E0653B">
        <w:rPr>
          <w:rFonts w:asciiTheme="majorHAnsi" w:hAnsiTheme="majorHAnsi"/>
        </w:rPr>
        <w:t>а разнообразяване на туристическите атракции</w:t>
      </w:r>
      <w:r w:rsidR="00AE0121" w:rsidRPr="00E0653B">
        <w:rPr>
          <w:rFonts w:asciiTheme="majorHAnsi" w:hAnsiTheme="majorHAnsi"/>
        </w:rPr>
        <w:t xml:space="preserve"> </w:t>
      </w:r>
      <w:r w:rsidRPr="00E0653B">
        <w:rPr>
          <w:rFonts w:asciiTheme="majorHAnsi" w:hAnsiTheme="majorHAnsi"/>
        </w:rPr>
        <w:t>ще извършим следните дейности:</w:t>
      </w:r>
    </w:p>
    <w:p w:rsidR="00CF68EB" w:rsidRPr="00E0653B" w:rsidRDefault="00CF68EB" w:rsidP="00B3070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Изработка на аудио гид за Белоградчишка крепост  и пещера „Магура”. Аудио гидовете ще бъдат на три езика. Потребителят ще може да избира номер от системата отговар</w:t>
      </w:r>
      <w:r w:rsidR="004814CE">
        <w:rPr>
          <w:rFonts w:asciiTheme="majorHAnsi" w:hAnsiTheme="majorHAnsi"/>
        </w:rPr>
        <w:t>ящ на мястото където се намира;</w:t>
      </w:r>
    </w:p>
    <w:p w:rsidR="00CF68EB" w:rsidRPr="00E0653B" w:rsidRDefault="00CF68EB" w:rsidP="00B3070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Изграждане на мултимедийна инсталация за проектиране на рисунките  в "Магурa" в първата зала на пещерата. Инсталацията ще проектира, както рисунките така и процеса по тяхното</w:t>
      </w:r>
      <w:r w:rsidR="004814CE">
        <w:rPr>
          <w:rFonts w:asciiTheme="majorHAnsi" w:hAnsiTheme="majorHAnsi"/>
        </w:rPr>
        <w:t xml:space="preserve"> създаване от първобитните хора;</w:t>
      </w:r>
    </w:p>
    <w:p w:rsidR="00CF68EB" w:rsidRPr="00E0653B" w:rsidRDefault="00CF68EB" w:rsidP="00B3070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 xml:space="preserve">Аудио визуално шоу на </w:t>
      </w:r>
      <w:r w:rsidR="00B30707" w:rsidRPr="00E0653B">
        <w:rPr>
          <w:rFonts w:asciiTheme="majorHAnsi" w:hAnsiTheme="majorHAnsi"/>
        </w:rPr>
        <w:t>Белоградчишката</w:t>
      </w:r>
      <w:r w:rsidRPr="00E0653B">
        <w:rPr>
          <w:rFonts w:asciiTheme="majorHAnsi" w:hAnsiTheme="majorHAnsi"/>
        </w:rPr>
        <w:t xml:space="preserve"> крепост - Звуково светлинна инсталация с продължителност най-много 30 мин. Спектакъла ще бъде  придружен с вузилна прожекция на крепостната стена. </w:t>
      </w:r>
      <w:r w:rsidR="004814CE">
        <w:rPr>
          <w:rFonts w:asciiTheme="majorHAnsi" w:hAnsiTheme="majorHAnsi"/>
        </w:rPr>
        <w:t>Проектът е с работно заглавие</w:t>
      </w:r>
      <w:r w:rsidRPr="00E0653B">
        <w:rPr>
          <w:rFonts w:asciiTheme="majorHAnsi" w:hAnsiTheme="majorHAnsi"/>
        </w:rPr>
        <w:t xml:space="preserve"> "Легенди за Скалите"</w:t>
      </w:r>
      <w:r w:rsidR="004814CE">
        <w:rPr>
          <w:rFonts w:asciiTheme="majorHAnsi" w:hAnsiTheme="majorHAnsi"/>
        </w:rPr>
        <w:t>;</w:t>
      </w:r>
    </w:p>
    <w:p w:rsidR="00CF68EB" w:rsidRPr="00E0653B" w:rsidRDefault="00CF68EB" w:rsidP="00B3070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Дигитализиране на туристически услуги в туризма на града. Възстановяване на киоск терминалите в град</w:t>
      </w:r>
      <w:r w:rsidR="00B30707" w:rsidRPr="00E0653B">
        <w:rPr>
          <w:rFonts w:asciiTheme="majorHAnsi" w:hAnsiTheme="majorHAnsi"/>
        </w:rPr>
        <w:t xml:space="preserve">а с пълна информация за туристическите </w:t>
      </w:r>
      <w:r w:rsidR="004814CE">
        <w:rPr>
          <w:rFonts w:asciiTheme="majorHAnsi" w:hAnsiTheme="majorHAnsi"/>
        </w:rPr>
        <w:t>продукт в региона;</w:t>
      </w:r>
    </w:p>
    <w:p w:rsidR="00CF68EB" w:rsidRPr="00E0653B" w:rsidRDefault="00CF68EB" w:rsidP="00B3070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 xml:space="preserve">Създаване на официален туристически сайт на общината www. </w:t>
      </w:r>
      <w:hyperlink r:id="rId8" w:tgtFrame="_blank" w:history="1">
        <w:r w:rsidRPr="00E0653B">
          <w:rPr>
            <w:rStyle w:val="Hyperlink"/>
            <w:rFonts w:asciiTheme="majorHAnsi" w:hAnsiTheme="majorHAnsi"/>
          </w:rPr>
          <w:t>visitbelogradchik.com</w:t>
        </w:r>
      </w:hyperlink>
      <w:r w:rsidR="004814CE">
        <w:rPr>
          <w:rFonts w:asciiTheme="majorHAnsi" w:hAnsiTheme="majorHAnsi"/>
        </w:rPr>
        <w:t>;</w:t>
      </w:r>
    </w:p>
    <w:p w:rsidR="00CF68EB" w:rsidRPr="00E0653B" w:rsidRDefault="00CF68EB" w:rsidP="00B3070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Създа</w:t>
      </w:r>
      <w:r w:rsidR="00B30707" w:rsidRPr="00E0653B">
        <w:rPr>
          <w:rFonts w:asciiTheme="majorHAnsi" w:hAnsiTheme="majorHAnsi"/>
        </w:rPr>
        <w:t>ване на интерактивна карта за Белоградчи</w:t>
      </w:r>
      <w:r w:rsidR="004814CE">
        <w:rPr>
          <w:rFonts w:asciiTheme="majorHAnsi" w:hAnsiTheme="majorHAnsi"/>
        </w:rPr>
        <w:t>шката крепост и пещера „Магура”;</w:t>
      </w:r>
    </w:p>
    <w:p w:rsidR="003662FF" w:rsidRPr="00E0653B" w:rsidRDefault="008A55AA" w:rsidP="00B30707">
      <w:pPr>
        <w:pStyle w:val="ListParagraph"/>
        <w:widowControl w:val="0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Изграждане на Виенско колело с диаметър 42 метра – най-голямото в България</w:t>
      </w:r>
      <w:r w:rsidR="004814CE">
        <w:rPr>
          <w:rFonts w:asciiTheme="majorHAnsi" w:hAnsiTheme="majorHAnsi"/>
        </w:rPr>
        <w:t>;</w:t>
      </w:r>
    </w:p>
    <w:p w:rsidR="008A55AA" w:rsidRPr="00E0653B" w:rsidRDefault="008A55AA" w:rsidP="00B30707">
      <w:pPr>
        <w:pStyle w:val="ListParagraph"/>
        <w:widowControl w:val="0"/>
        <w:spacing w:before="60" w:after="60"/>
        <w:jc w:val="both"/>
        <w:rPr>
          <w:rFonts w:asciiTheme="majorHAnsi" w:hAnsiTheme="majorHAnsi"/>
          <w:color w:val="FF0000"/>
        </w:rPr>
      </w:pPr>
    </w:p>
    <w:p w:rsidR="008A55AA" w:rsidRPr="00E0653B" w:rsidRDefault="003662FF" w:rsidP="008A55AA">
      <w:pPr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b/>
          <w:bCs/>
          <w:color w:val="000000"/>
        </w:rPr>
        <w:t>ПОДОБРЯВАНЕ НА АДМИНИСТРАТИВНОТО ОБСЛУЖВАНЕ И</w:t>
      </w:r>
      <w:r w:rsidR="008A55AA" w:rsidRPr="00E0653B">
        <w:rPr>
          <w:rFonts w:asciiTheme="majorHAnsi" w:hAnsiTheme="majorHAnsi"/>
          <w:color w:val="000000"/>
        </w:rPr>
        <w:t xml:space="preserve"> </w:t>
      </w:r>
      <w:r w:rsidRPr="00E0653B">
        <w:rPr>
          <w:rFonts w:asciiTheme="majorHAnsi" w:hAnsiTheme="majorHAnsi"/>
          <w:b/>
          <w:bCs/>
          <w:color w:val="000000"/>
        </w:rPr>
        <w:t>КОМУНИКАЦИЯТА С ГРАЖДАНИТЕ</w:t>
      </w:r>
    </w:p>
    <w:p w:rsidR="008A55AA" w:rsidRPr="00E0653B" w:rsidRDefault="003662FF" w:rsidP="008A55AA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color w:val="000000"/>
        </w:rPr>
        <w:t xml:space="preserve">Ще започнем поетапно въвеждане на </w:t>
      </w:r>
      <w:r w:rsidRPr="00E0653B">
        <w:rPr>
          <w:rFonts w:asciiTheme="majorHAnsi" w:hAnsiTheme="majorHAnsi"/>
          <w:b/>
          <w:bCs/>
          <w:color w:val="000000"/>
        </w:rPr>
        <w:t>електронни административни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 xml:space="preserve">услуги </w:t>
      </w:r>
      <w:r w:rsidRPr="00E0653B">
        <w:rPr>
          <w:rFonts w:asciiTheme="majorHAnsi" w:hAnsiTheme="majorHAnsi"/>
          <w:color w:val="000000"/>
        </w:rPr>
        <w:t>и по този начин съществено ще улесним както гражданите, така и</w:t>
      </w:r>
      <w:r w:rsidRPr="00E0653B">
        <w:rPr>
          <w:rFonts w:asciiTheme="majorHAnsi" w:hAnsiTheme="majorHAnsi"/>
          <w:color w:val="000000"/>
        </w:rPr>
        <w:br/>
        <w:t>бизнеса</w:t>
      </w:r>
      <w:r w:rsidR="008A55AA" w:rsidRPr="00E0653B">
        <w:rPr>
          <w:rFonts w:asciiTheme="majorHAnsi" w:hAnsiTheme="majorHAnsi"/>
          <w:color w:val="000000"/>
        </w:rPr>
        <w:t>;</w:t>
      </w:r>
    </w:p>
    <w:p w:rsidR="003662FF" w:rsidRPr="00E0653B" w:rsidRDefault="003662FF" w:rsidP="002E3B83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color w:val="000000"/>
        </w:rPr>
        <w:t>Ще запазим и подобрим вече утвърдения модел на активна комуникация и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 xml:space="preserve">индивидуален подход </w:t>
      </w:r>
      <w:r w:rsidRPr="00E0653B">
        <w:rPr>
          <w:rFonts w:asciiTheme="majorHAnsi" w:hAnsiTheme="majorHAnsi"/>
          <w:color w:val="000000"/>
        </w:rPr>
        <w:t>към проблемите, запитванията, предложенията и</w:t>
      </w:r>
      <w:r w:rsidRPr="00E0653B">
        <w:rPr>
          <w:rFonts w:asciiTheme="majorHAnsi" w:hAnsiTheme="majorHAnsi"/>
          <w:color w:val="000000"/>
        </w:rPr>
        <w:br/>
        <w:t>сигналите на нашите съграждани.</w:t>
      </w:r>
    </w:p>
    <w:p w:rsidR="002E0863" w:rsidRPr="00E0653B" w:rsidRDefault="002E0863" w:rsidP="002E0863">
      <w:pPr>
        <w:spacing w:before="120" w:after="120" w:line="240" w:lineRule="auto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b/>
          <w:bCs/>
        </w:rPr>
        <w:t>ОБРАЗОВАНИЕ</w:t>
      </w:r>
    </w:p>
    <w:p w:rsidR="002E0863" w:rsidRPr="00E0653B" w:rsidRDefault="00321EF4" w:rsidP="002E0863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 xml:space="preserve">Ще инвестираме в </w:t>
      </w:r>
      <w:r w:rsidRPr="00E0653B">
        <w:rPr>
          <w:rFonts w:asciiTheme="majorHAnsi" w:hAnsiTheme="majorHAnsi"/>
          <w:b/>
          <w:bCs/>
        </w:rPr>
        <w:t>модернизирането на образователната</w:t>
      </w:r>
      <w:r w:rsidR="002E3B83" w:rsidRPr="00E0653B">
        <w:rPr>
          <w:rFonts w:asciiTheme="majorHAnsi" w:hAnsiTheme="majorHAnsi"/>
        </w:rPr>
        <w:t xml:space="preserve"> </w:t>
      </w:r>
      <w:r w:rsidRPr="00E0653B">
        <w:rPr>
          <w:rFonts w:asciiTheme="majorHAnsi" w:hAnsiTheme="majorHAnsi"/>
          <w:b/>
          <w:bCs/>
        </w:rPr>
        <w:t>инфраструктура</w:t>
      </w:r>
      <w:r w:rsidR="002E0863" w:rsidRPr="00E0653B">
        <w:rPr>
          <w:rFonts w:asciiTheme="majorHAnsi" w:hAnsiTheme="majorHAnsi"/>
          <w:b/>
          <w:bCs/>
        </w:rPr>
        <w:t xml:space="preserve">. </w:t>
      </w:r>
    </w:p>
    <w:p w:rsidR="002E0863" w:rsidRPr="00E0653B" w:rsidRDefault="00321EF4" w:rsidP="002E0863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Ще изградим</w:t>
      </w:r>
      <w:r w:rsidR="002E0863" w:rsidRPr="00E0653B">
        <w:rPr>
          <w:rFonts w:asciiTheme="majorHAnsi" w:hAnsiTheme="majorHAnsi"/>
        </w:rPr>
        <w:t xml:space="preserve"> нови</w:t>
      </w:r>
      <w:r w:rsidRPr="00E0653B">
        <w:rPr>
          <w:rFonts w:asciiTheme="majorHAnsi" w:hAnsiTheme="majorHAnsi"/>
        </w:rPr>
        <w:t xml:space="preserve"> </w:t>
      </w:r>
      <w:r w:rsidR="002E0863" w:rsidRPr="00E0653B">
        <w:rPr>
          <w:rFonts w:asciiTheme="majorHAnsi" w:hAnsiTheme="majorHAnsi"/>
          <w:b/>
          <w:bCs/>
        </w:rPr>
        <w:t>детски площадки</w:t>
      </w:r>
      <w:r w:rsidRPr="00E0653B">
        <w:rPr>
          <w:rFonts w:asciiTheme="majorHAnsi" w:hAnsiTheme="majorHAnsi"/>
          <w:b/>
          <w:bCs/>
        </w:rPr>
        <w:t xml:space="preserve"> </w:t>
      </w:r>
      <w:r w:rsidRPr="00E0653B">
        <w:rPr>
          <w:rFonts w:asciiTheme="majorHAnsi" w:hAnsiTheme="majorHAnsi"/>
        </w:rPr>
        <w:t>в</w:t>
      </w:r>
      <w:r w:rsidR="002E0863" w:rsidRPr="00E0653B">
        <w:rPr>
          <w:rFonts w:asciiTheme="majorHAnsi" w:hAnsiTheme="majorHAnsi"/>
        </w:rPr>
        <w:t xml:space="preserve"> кварталите на града.</w:t>
      </w:r>
    </w:p>
    <w:p w:rsidR="002E0863" w:rsidRPr="00E0653B" w:rsidRDefault="00321EF4" w:rsidP="002E0863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Ще подобрим сигурността на всички учебни и детски заведения чрез</w:t>
      </w:r>
      <w:r w:rsidRPr="00E0653B">
        <w:rPr>
          <w:rFonts w:asciiTheme="majorHAnsi" w:hAnsiTheme="majorHAnsi"/>
        </w:rPr>
        <w:br/>
        <w:t xml:space="preserve">въвеждане на </w:t>
      </w:r>
      <w:r w:rsidRPr="00E0653B">
        <w:rPr>
          <w:rFonts w:asciiTheme="majorHAnsi" w:hAnsiTheme="majorHAnsi"/>
          <w:b/>
          <w:bCs/>
        </w:rPr>
        <w:t>видеонаблюдение</w:t>
      </w:r>
      <w:r w:rsidRPr="00E0653B">
        <w:rPr>
          <w:rFonts w:asciiTheme="majorHAnsi" w:hAnsiTheme="majorHAnsi"/>
        </w:rPr>
        <w:t>.</w:t>
      </w:r>
    </w:p>
    <w:p w:rsidR="002E0863" w:rsidRPr="00E0653B" w:rsidRDefault="00321EF4" w:rsidP="002E0863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 xml:space="preserve">Ще осигурим </w:t>
      </w:r>
      <w:r w:rsidRPr="00E0653B">
        <w:rPr>
          <w:rFonts w:asciiTheme="majorHAnsi" w:hAnsiTheme="majorHAnsi"/>
          <w:b/>
          <w:bCs/>
        </w:rPr>
        <w:t xml:space="preserve">безплатен транспорт </w:t>
      </w:r>
      <w:r w:rsidRPr="00E0653B">
        <w:rPr>
          <w:rFonts w:asciiTheme="majorHAnsi" w:hAnsiTheme="majorHAnsi"/>
        </w:rPr>
        <w:t>за всички ученици до 16-годишна</w:t>
      </w:r>
      <w:r w:rsidRPr="00E0653B">
        <w:rPr>
          <w:rFonts w:asciiTheme="majorHAnsi" w:hAnsiTheme="majorHAnsi"/>
        </w:rPr>
        <w:br/>
        <w:t xml:space="preserve">възраст. </w:t>
      </w:r>
    </w:p>
    <w:p w:rsidR="002E0863" w:rsidRPr="00E0653B" w:rsidRDefault="00321EF4" w:rsidP="002E0863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Поетапно ще п</w:t>
      </w:r>
      <w:r w:rsidR="002E0863" w:rsidRPr="00E0653B">
        <w:rPr>
          <w:rFonts w:asciiTheme="majorHAnsi" w:hAnsiTheme="majorHAnsi"/>
        </w:rPr>
        <w:t>одновяваме училищните автобуси.</w:t>
      </w:r>
    </w:p>
    <w:p w:rsidR="00321EF4" w:rsidRPr="00E0653B" w:rsidRDefault="00321EF4" w:rsidP="002E0863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lang w:val="en-US"/>
        </w:rPr>
      </w:pPr>
      <w:r w:rsidRPr="00E0653B">
        <w:rPr>
          <w:rFonts w:asciiTheme="majorHAnsi" w:hAnsiTheme="majorHAnsi"/>
        </w:rPr>
        <w:t xml:space="preserve">Ще насърчаваме образователната интеграция на </w:t>
      </w:r>
      <w:r w:rsidRPr="00E0653B">
        <w:rPr>
          <w:rFonts w:asciiTheme="majorHAnsi" w:hAnsiTheme="majorHAnsi"/>
          <w:b/>
          <w:bCs/>
        </w:rPr>
        <w:t>децата в риск</w:t>
      </w:r>
      <w:r w:rsidRPr="00E0653B">
        <w:rPr>
          <w:rFonts w:asciiTheme="majorHAnsi" w:hAnsiTheme="majorHAnsi"/>
        </w:rPr>
        <w:t>.</w:t>
      </w:r>
    </w:p>
    <w:p w:rsidR="00276B2D" w:rsidRPr="00E0653B" w:rsidRDefault="002E0863" w:rsidP="00276B2D">
      <w:pPr>
        <w:widowControl w:val="0"/>
        <w:spacing w:before="60" w:after="60"/>
        <w:ind w:left="567" w:hanging="567"/>
        <w:jc w:val="both"/>
        <w:rPr>
          <w:rFonts w:asciiTheme="majorHAnsi" w:hAnsiTheme="majorHAnsi"/>
          <w:b/>
        </w:rPr>
      </w:pPr>
      <w:r w:rsidRPr="00E0653B">
        <w:rPr>
          <w:rFonts w:asciiTheme="majorHAnsi" w:hAnsiTheme="majorHAnsi"/>
          <w:b/>
        </w:rPr>
        <w:t>СОЦИАЛНИ ДЕЙНОСТИ</w:t>
      </w:r>
    </w:p>
    <w:p w:rsidR="00276B2D" w:rsidRPr="00E0653B" w:rsidRDefault="002E0863" w:rsidP="00276B2D">
      <w:pPr>
        <w:widowControl w:val="0"/>
        <w:spacing w:before="60" w:after="60"/>
        <w:jc w:val="both"/>
        <w:rPr>
          <w:rFonts w:asciiTheme="majorHAnsi" w:hAnsiTheme="majorHAnsi"/>
          <w:color w:val="336666"/>
        </w:rPr>
      </w:pPr>
      <w:r w:rsidRPr="00E0653B">
        <w:rPr>
          <w:rFonts w:asciiTheme="majorHAnsi" w:hAnsiTheme="majorHAnsi"/>
          <w:color w:val="000000"/>
        </w:rPr>
        <w:lastRenderedPageBreak/>
        <w:t>Ще запазим действащите социални услуги и ще разкрием нови, насочени</w:t>
      </w:r>
      <w:r w:rsidRPr="00E0653B">
        <w:rPr>
          <w:rFonts w:asciiTheme="majorHAnsi" w:hAnsiTheme="majorHAnsi"/>
          <w:color w:val="000000"/>
        </w:rPr>
        <w:br/>
        <w:t xml:space="preserve">към </w:t>
      </w:r>
      <w:r w:rsidRPr="00E0653B">
        <w:rPr>
          <w:rFonts w:asciiTheme="majorHAnsi" w:hAnsiTheme="majorHAnsi"/>
          <w:b/>
          <w:bCs/>
          <w:color w:val="000000"/>
        </w:rPr>
        <w:t xml:space="preserve">възрастните хора и </w:t>
      </w:r>
      <w:r w:rsidR="00276B2D" w:rsidRPr="00E0653B">
        <w:rPr>
          <w:rFonts w:asciiTheme="majorHAnsi" w:hAnsiTheme="majorHAnsi"/>
          <w:b/>
          <w:bCs/>
          <w:color w:val="000000"/>
        </w:rPr>
        <w:t>деца</w:t>
      </w:r>
      <w:r w:rsidRPr="00E0653B">
        <w:rPr>
          <w:rFonts w:asciiTheme="majorHAnsi" w:hAnsiTheme="majorHAnsi"/>
          <w:b/>
          <w:bCs/>
          <w:color w:val="000000"/>
        </w:rPr>
        <w:t xml:space="preserve"> в риск</w:t>
      </w:r>
      <w:r w:rsidRPr="00E0653B">
        <w:rPr>
          <w:rFonts w:asciiTheme="majorHAnsi" w:hAnsiTheme="majorHAnsi"/>
          <w:color w:val="000000"/>
        </w:rPr>
        <w:t xml:space="preserve">. </w:t>
      </w:r>
      <w:r w:rsidR="00276B2D" w:rsidRPr="00E0653B">
        <w:rPr>
          <w:rFonts w:asciiTheme="majorHAnsi" w:hAnsiTheme="majorHAnsi"/>
          <w:color w:val="000000"/>
        </w:rPr>
        <w:t xml:space="preserve">Сред </w:t>
      </w:r>
      <w:r w:rsidRPr="00E0653B">
        <w:rPr>
          <w:rFonts w:asciiTheme="majorHAnsi" w:hAnsiTheme="majorHAnsi"/>
          <w:color w:val="000000"/>
        </w:rPr>
        <w:t>тях са:</w:t>
      </w:r>
      <w:r w:rsidR="00276B2D" w:rsidRPr="00E0653B">
        <w:rPr>
          <w:rFonts w:asciiTheme="majorHAnsi" w:hAnsiTheme="majorHAnsi"/>
          <w:color w:val="336666"/>
        </w:rPr>
        <w:t xml:space="preserve"> </w:t>
      </w:r>
    </w:p>
    <w:p w:rsidR="00276B2D" w:rsidRPr="00E0653B" w:rsidRDefault="00276B2D" w:rsidP="00276B2D">
      <w:pPr>
        <w:pStyle w:val="ListParagraph"/>
        <w:widowControl w:val="0"/>
        <w:numPr>
          <w:ilvl w:val="0"/>
          <w:numId w:val="11"/>
        </w:numPr>
        <w:spacing w:before="60" w:after="6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b/>
          <w:bCs/>
        </w:rPr>
        <w:t xml:space="preserve">Разкриване на нови звена за социални услуги  </w:t>
      </w:r>
      <w:r w:rsidRPr="00E0653B">
        <w:rPr>
          <w:rFonts w:asciiTheme="majorHAnsi" w:hAnsiTheme="majorHAnsi"/>
        </w:rPr>
        <w:t>- Център за настаняване от семеен тип за деца с капацитет 12 места и 10 души персонал; Дневен център за деца с увреждания с 30 места за дневна грижа и  60 места за консултативни услуги с персонал от 12  души и Център за обществена подкрепа със 100 места за консултативни услуги и 4 места за спешно настаняване;</w:t>
      </w:r>
    </w:p>
    <w:p w:rsidR="00276B2D" w:rsidRPr="00E0653B" w:rsidRDefault="002E0863" w:rsidP="00276B2D">
      <w:pPr>
        <w:pStyle w:val="ListParagraph"/>
        <w:widowControl w:val="0"/>
        <w:numPr>
          <w:ilvl w:val="0"/>
          <w:numId w:val="11"/>
        </w:numPr>
        <w:spacing w:before="60" w:after="6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000000"/>
        </w:rPr>
        <w:t xml:space="preserve">Ще продължим предоставянето на услугите </w:t>
      </w:r>
      <w:r w:rsidRPr="00E0653B">
        <w:rPr>
          <w:rFonts w:asciiTheme="majorHAnsi" w:hAnsiTheme="majorHAnsi"/>
          <w:b/>
          <w:bCs/>
          <w:color w:val="000000"/>
        </w:rPr>
        <w:t xml:space="preserve">“Социален асистент” </w:t>
      </w:r>
      <w:r w:rsidRPr="00E0653B">
        <w:rPr>
          <w:rFonts w:asciiTheme="majorHAnsi" w:hAnsiTheme="majorHAnsi"/>
          <w:color w:val="000000"/>
        </w:rPr>
        <w:t>и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>“Домашен помощник”</w:t>
      </w:r>
      <w:r w:rsidRPr="00E0653B">
        <w:rPr>
          <w:rFonts w:asciiTheme="majorHAnsi" w:hAnsiTheme="majorHAnsi"/>
          <w:color w:val="000000"/>
        </w:rPr>
        <w:t>. По този начин ще подобрим качеството на живот</w:t>
      </w:r>
      <w:r w:rsidRPr="00E0653B">
        <w:rPr>
          <w:rFonts w:asciiTheme="majorHAnsi" w:hAnsiTheme="majorHAnsi"/>
          <w:color w:val="000000"/>
        </w:rPr>
        <w:br/>
        <w:t xml:space="preserve">на възрастните хора и хората с увреждания и ще създадем </w:t>
      </w:r>
      <w:r w:rsidR="00276B2D" w:rsidRPr="00E0653B">
        <w:rPr>
          <w:rFonts w:asciiTheme="majorHAnsi" w:hAnsiTheme="majorHAnsi"/>
          <w:color w:val="000000"/>
        </w:rPr>
        <w:br/>
        <w:t>нови работни места.</w:t>
      </w:r>
    </w:p>
    <w:p w:rsidR="00276B2D" w:rsidRPr="00E0653B" w:rsidRDefault="002E0863" w:rsidP="00276B2D">
      <w:pPr>
        <w:pStyle w:val="ListParagraph"/>
        <w:widowControl w:val="0"/>
        <w:numPr>
          <w:ilvl w:val="0"/>
          <w:numId w:val="11"/>
        </w:numPr>
        <w:spacing w:before="60" w:after="6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000000"/>
        </w:rPr>
        <w:t xml:space="preserve">Ще продължим предоставянето на </w:t>
      </w:r>
      <w:r w:rsidR="00276B2D" w:rsidRPr="00E0653B">
        <w:rPr>
          <w:rFonts w:asciiTheme="majorHAnsi" w:hAnsiTheme="majorHAnsi"/>
          <w:color w:val="000000"/>
        </w:rPr>
        <w:t>„</w:t>
      </w:r>
      <w:r w:rsidRPr="00E0653B">
        <w:rPr>
          <w:rFonts w:asciiTheme="majorHAnsi" w:hAnsiTheme="majorHAnsi"/>
          <w:color w:val="000000"/>
        </w:rPr>
        <w:t>топъл обяд</w:t>
      </w:r>
      <w:r w:rsidR="00276B2D" w:rsidRPr="00E0653B">
        <w:rPr>
          <w:rFonts w:asciiTheme="majorHAnsi" w:hAnsiTheme="majorHAnsi"/>
          <w:color w:val="000000"/>
        </w:rPr>
        <w:t>”</w:t>
      </w:r>
      <w:r w:rsidRPr="00E0653B">
        <w:rPr>
          <w:rFonts w:asciiTheme="majorHAnsi" w:hAnsiTheme="majorHAnsi"/>
          <w:color w:val="000000"/>
        </w:rPr>
        <w:t xml:space="preserve"> на социално слаби</w:t>
      </w:r>
      <w:r w:rsidR="00276B2D" w:rsidRPr="00E0653B">
        <w:rPr>
          <w:rFonts w:asciiTheme="majorHAnsi" w:hAnsiTheme="majorHAnsi"/>
          <w:color w:val="000000"/>
        </w:rPr>
        <w:t xml:space="preserve"> </w:t>
      </w:r>
      <w:r w:rsidRPr="00E0653B">
        <w:rPr>
          <w:rFonts w:asciiTheme="majorHAnsi" w:hAnsiTheme="majorHAnsi"/>
          <w:color w:val="000000"/>
        </w:rPr>
        <w:t xml:space="preserve">граждани в </w:t>
      </w:r>
      <w:r w:rsidRPr="00E0653B">
        <w:rPr>
          <w:rFonts w:asciiTheme="majorHAnsi" w:hAnsiTheme="majorHAnsi"/>
          <w:b/>
          <w:bCs/>
          <w:color w:val="000000"/>
        </w:rPr>
        <w:t>Обществената трапезария</w:t>
      </w:r>
      <w:r w:rsidR="00276B2D" w:rsidRPr="00E0653B">
        <w:rPr>
          <w:rFonts w:asciiTheme="majorHAnsi" w:hAnsiTheme="majorHAnsi"/>
          <w:color w:val="000000"/>
        </w:rPr>
        <w:t>.</w:t>
      </w:r>
    </w:p>
    <w:p w:rsidR="00276B2D" w:rsidRPr="00E0653B" w:rsidRDefault="002E0863" w:rsidP="00276B2D">
      <w:pPr>
        <w:pStyle w:val="ListParagraph"/>
        <w:widowControl w:val="0"/>
        <w:numPr>
          <w:ilvl w:val="0"/>
          <w:numId w:val="11"/>
        </w:numPr>
        <w:spacing w:before="60" w:after="6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000000"/>
        </w:rPr>
        <w:t xml:space="preserve">Ще подобрим ефективността на </w:t>
      </w:r>
      <w:r w:rsidRPr="00E0653B">
        <w:rPr>
          <w:rFonts w:asciiTheme="majorHAnsi" w:hAnsiTheme="majorHAnsi"/>
          <w:b/>
          <w:bCs/>
          <w:color w:val="000000"/>
        </w:rPr>
        <w:t>Домашния социален патронаж</w:t>
      </w:r>
      <w:r w:rsidR="00276B2D" w:rsidRPr="00E0653B">
        <w:rPr>
          <w:rFonts w:asciiTheme="majorHAnsi" w:hAnsiTheme="majorHAnsi"/>
          <w:color w:val="000000"/>
        </w:rPr>
        <w:t>.</w:t>
      </w:r>
    </w:p>
    <w:p w:rsidR="00276B2D" w:rsidRPr="00E0653B" w:rsidRDefault="002E0863" w:rsidP="00276B2D">
      <w:pPr>
        <w:pStyle w:val="ListParagraph"/>
        <w:widowControl w:val="0"/>
        <w:numPr>
          <w:ilvl w:val="0"/>
          <w:numId w:val="11"/>
        </w:numPr>
        <w:spacing w:before="60" w:after="6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000000"/>
        </w:rPr>
        <w:t xml:space="preserve">Ще продължим </w:t>
      </w:r>
      <w:r w:rsidR="00276B2D" w:rsidRPr="00E0653B">
        <w:rPr>
          <w:rFonts w:asciiTheme="majorHAnsi" w:hAnsiTheme="majorHAnsi"/>
          <w:color w:val="000000"/>
        </w:rPr>
        <w:t>да осигуряваме работа на 14 души приемни родители</w:t>
      </w:r>
    </w:p>
    <w:p w:rsidR="002E0863" w:rsidRPr="00E0653B" w:rsidRDefault="002E0863" w:rsidP="00276B2D">
      <w:pPr>
        <w:pStyle w:val="ListParagraph"/>
        <w:widowControl w:val="0"/>
        <w:numPr>
          <w:ilvl w:val="0"/>
          <w:numId w:val="11"/>
        </w:numPr>
        <w:spacing w:before="60" w:after="6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000000"/>
        </w:rPr>
        <w:t xml:space="preserve">Ще продължим да </w:t>
      </w:r>
      <w:r w:rsidRPr="00E0653B">
        <w:rPr>
          <w:rFonts w:asciiTheme="majorHAnsi" w:hAnsiTheme="majorHAnsi"/>
          <w:b/>
          <w:bCs/>
          <w:color w:val="000000"/>
        </w:rPr>
        <w:t xml:space="preserve">подпомагаме социално слаби </w:t>
      </w:r>
      <w:r w:rsidRPr="00E0653B">
        <w:rPr>
          <w:rFonts w:asciiTheme="majorHAnsi" w:hAnsiTheme="majorHAnsi"/>
          <w:color w:val="000000"/>
        </w:rPr>
        <w:t>граждани с еднократни</w:t>
      </w:r>
      <w:r w:rsidRPr="00E0653B">
        <w:rPr>
          <w:rFonts w:asciiTheme="majorHAnsi" w:hAnsiTheme="majorHAnsi"/>
          <w:color w:val="000000"/>
        </w:rPr>
        <w:br/>
        <w:t>финансови помощи, като ще се стремим да окажем подкрепа на възможно</w:t>
      </w:r>
      <w:r w:rsidRPr="00E0653B">
        <w:rPr>
          <w:rFonts w:asciiTheme="majorHAnsi" w:hAnsiTheme="majorHAnsi"/>
          <w:color w:val="000000"/>
        </w:rPr>
        <w:br/>
        <w:t xml:space="preserve">най-много домакинства в </w:t>
      </w:r>
      <w:r w:rsidR="004814CE">
        <w:rPr>
          <w:rFonts w:asciiTheme="majorHAnsi" w:hAnsiTheme="majorHAnsi"/>
          <w:color w:val="000000"/>
        </w:rPr>
        <w:t>общината</w:t>
      </w:r>
      <w:r w:rsidRPr="00E0653B">
        <w:rPr>
          <w:rFonts w:asciiTheme="majorHAnsi" w:hAnsiTheme="majorHAnsi"/>
          <w:color w:val="000000"/>
        </w:rPr>
        <w:t>.</w:t>
      </w:r>
    </w:p>
    <w:p w:rsidR="00276B2D" w:rsidRPr="00E0653B" w:rsidRDefault="00276B2D">
      <w:pPr>
        <w:rPr>
          <w:rFonts w:asciiTheme="majorHAnsi" w:hAnsiTheme="majorHAnsi"/>
          <w:b/>
          <w:bCs/>
          <w:color w:val="000000"/>
        </w:rPr>
      </w:pPr>
      <w:r w:rsidRPr="00E0653B">
        <w:rPr>
          <w:rFonts w:asciiTheme="majorHAnsi" w:hAnsiTheme="majorHAnsi"/>
          <w:b/>
          <w:bCs/>
          <w:color w:val="000000"/>
        </w:rPr>
        <w:t>КУЛТУРА И СПОРТ</w:t>
      </w:r>
    </w:p>
    <w:p w:rsidR="00276B2D" w:rsidRPr="00E0653B" w:rsidRDefault="00276B2D" w:rsidP="005435CD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Съвместно с Националната опера и балет ще продължим да утвърждаваме фестивалът “Опера на върховете”, като значимо събитие със световно значение, чиито представленията  годишно се посещават  от над 6 000 души;</w:t>
      </w:r>
    </w:p>
    <w:p w:rsidR="005435CD" w:rsidRPr="00E0653B" w:rsidRDefault="00276B2D" w:rsidP="005435CD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000000"/>
        </w:rPr>
        <w:t>Ще продължим да развиваме утвърдени културни формати като</w:t>
      </w:r>
      <w:r w:rsidRPr="00E0653B">
        <w:rPr>
          <w:rFonts w:asciiTheme="majorHAnsi" w:hAnsiTheme="majorHAnsi"/>
          <w:color w:val="000000"/>
        </w:rPr>
        <w:br/>
        <w:t xml:space="preserve">Белоградчишкия панаир и Международния събор „Кадъ боаз”. </w:t>
      </w:r>
    </w:p>
    <w:p w:rsidR="00276B2D" w:rsidRPr="00E0653B" w:rsidRDefault="00276B2D" w:rsidP="005435CD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000000"/>
        </w:rPr>
        <w:t xml:space="preserve">Ще привличаме актуални и </w:t>
      </w:r>
      <w:r w:rsidRPr="00E0653B">
        <w:rPr>
          <w:rFonts w:asciiTheme="majorHAnsi" w:hAnsiTheme="majorHAnsi"/>
          <w:b/>
          <w:bCs/>
          <w:color w:val="000000"/>
        </w:rPr>
        <w:t>световно признати изпълнители и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>музиканти</w:t>
      </w:r>
      <w:r w:rsidRPr="00E0653B">
        <w:rPr>
          <w:rFonts w:asciiTheme="majorHAnsi" w:hAnsiTheme="majorHAnsi"/>
          <w:color w:val="000000"/>
        </w:rPr>
        <w:t>, но ще продължим да осигуряваме възможности за изява и</w:t>
      </w:r>
      <w:r w:rsidRPr="00E0653B">
        <w:rPr>
          <w:rFonts w:asciiTheme="majorHAnsi" w:hAnsiTheme="majorHAnsi"/>
          <w:color w:val="000000"/>
        </w:rPr>
        <w:br/>
        <w:t xml:space="preserve">старт на </w:t>
      </w:r>
      <w:r w:rsidRPr="00E0653B">
        <w:rPr>
          <w:rFonts w:asciiTheme="majorHAnsi" w:hAnsiTheme="majorHAnsi"/>
          <w:b/>
          <w:bCs/>
          <w:color w:val="000000"/>
        </w:rPr>
        <w:t>млади творци от нашата община.</w:t>
      </w:r>
    </w:p>
    <w:p w:rsidR="005435CD" w:rsidRPr="00E0653B" w:rsidRDefault="005435CD" w:rsidP="00B30707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</w:rPr>
        <w:t>Ще продължим да</w:t>
      </w:r>
      <w:r w:rsidR="00276B2D" w:rsidRPr="00E0653B">
        <w:rPr>
          <w:rFonts w:asciiTheme="majorHAnsi" w:hAnsiTheme="majorHAnsi"/>
        </w:rPr>
        <w:t xml:space="preserve"> организираме фестивалът “От Тимок до Искър”</w:t>
      </w:r>
      <w:r w:rsidRPr="00E0653B">
        <w:rPr>
          <w:rFonts w:asciiTheme="majorHAnsi" w:hAnsiTheme="majorHAnsi"/>
        </w:rPr>
        <w:t xml:space="preserve"> и е</w:t>
      </w:r>
      <w:r w:rsidR="00276B2D" w:rsidRPr="00E0653B">
        <w:rPr>
          <w:rFonts w:asciiTheme="majorHAnsi" w:hAnsiTheme="majorHAnsi"/>
        </w:rPr>
        <w:t xml:space="preserve">жегодната </w:t>
      </w:r>
      <w:r w:rsidR="00276B2D" w:rsidRPr="00E0653B">
        <w:rPr>
          <w:rFonts w:asciiTheme="majorHAnsi" w:hAnsiTheme="majorHAnsi"/>
          <w:lang w:val="en-US"/>
        </w:rPr>
        <w:t>„</w:t>
      </w:r>
      <w:r w:rsidR="00276B2D" w:rsidRPr="00E0653B">
        <w:rPr>
          <w:rFonts w:asciiTheme="majorHAnsi" w:hAnsiTheme="majorHAnsi"/>
        </w:rPr>
        <w:t xml:space="preserve">Поетическа обсерватория“, организирана от община Белоградчик, дружеството на писателите във Видин и Народно читалище </w:t>
      </w:r>
      <w:r w:rsidR="00276B2D" w:rsidRPr="00E0653B">
        <w:rPr>
          <w:rFonts w:asciiTheme="majorHAnsi" w:hAnsiTheme="majorHAnsi"/>
          <w:lang w:val="en-US"/>
        </w:rPr>
        <w:t>„</w:t>
      </w:r>
      <w:r w:rsidRPr="00E0653B">
        <w:rPr>
          <w:rFonts w:asciiTheme="majorHAnsi" w:hAnsiTheme="majorHAnsi"/>
        </w:rPr>
        <w:t xml:space="preserve">Развитие – 1893 г“, която </w:t>
      </w:r>
      <w:r w:rsidR="00276B2D" w:rsidRPr="00E0653B">
        <w:rPr>
          <w:rFonts w:asciiTheme="majorHAnsi" w:hAnsiTheme="majorHAnsi"/>
        </w:rPr>
        <w:t xml:space="preserve">продължава вече 39 години. </w:t>
      </w:r>
    </w:p>
    <w:p w:rsidR="00CF68EB" w:rsidRPr="00E0653B" w:rsidRDefault="00CF68EB" w:rsidP="00B30707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ajorHAnsi" w:hAnsiTheme="majorHAnsi"/>
        </w:rPr>
      </w:pPr>
      <w:r w:rsidRPr="00E0653B">
        <w:rPr>
          <w:rFonts w:asciiTheme="majorHAnsi" w:hAnsiTheme="majorHAnsi"/>
        </w:rPr>
        <w:t>Ще организираме Международен фестивал на духовата музика</w:t>
      </w:r>
      <w:r w:rsidR="00B30707" w:rsidRPr="00E0653B">
        <w:rPr>
          <w:rFonts w:asciiTheme="majorHAnsi" w:hAnsiTheme="majorHAnsi"/>
        </w:rPr>
        <w:t>, който ще бъде тридневен</w:t>
      </w:r>
      <w:r w:rsidRPr="00E0653B">
        <w:rPr>
          <w:rFonts w:asciiTheme="majorHAnsi" w:hAnsiTheme="majorHAnsi"/>
        </w:rPr>
        <w:t xml:space="preserve"> с надсвирване на духови оркестри и развлекателна програма.</w:t>
      </w:r>
    </w:p>
    <w:p w:rsidR="005435CD" w:rsidRPr="00E0653B" w:rsidRDefault="005435CD" w:rsidP="00B30707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  <w:lang w:val="en-US"/>
        </w:rPr>
      </w:pPr>
      <w:r w:rsidRPr="00E0653B">
        <w:rPr>
          <w:rFonts w:asciiTheme="majorHAnsi" w:hAnsiTheme="majorHAnsi"/>
          <w:color w:val="000000"/>
        </w:rPr>
        <w:t xml:space="preserve">Ще наситим културния календар със </w:t>
      </w:r>
      <w:r w:rsidRPr="00E0653B">
        <w:rPr>
          <w:rFonts w:asciiTheme="majorHAnsi" w:hAnsiTheme="majorHAnsi"/>
          <w:b/>
          <w:bCs/>
          <w:color w:val="000000"/>
        </w:rPr>
        <w:t>събития на открито, градски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>празници и фестивали</w:t>
      </w:r>
      <w:r w:rsidRPr="00E0653B">
        <w:rPr>
          <w:rFonts w:asciiTheme="majorHAnsi" w:hAnsiTheme="majorHAnsi"/>
          <w:color w:val="000000"/>
        </w:rPr>
        <w:t xml:space="preserve">. </w:t>
      </w:r>
    </w:p>
    <w:p w:rsidR="005435CD" w:rsidRPr="00E0653B" w:rsidRDefault="005435CD" w:rsidP="005435CD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  <w:lang w:val="en-US"/>
        </w:rPr>
      </w:pPr>
      <w:r w:rsidRPr="00E0653B">
        <w:rPr>
          <w:rFonts w:asciiTheme="majorHAnsi" w:hAnsiTheme="majorHAnsi"/>
        </w:rPr>
        <w:t xml:space="preserve">Ще продължим да работим и съдействаме за развитието на спорта в общината, като подкрепяме всички спортни клубове– футбол, волейбол, джудо, самбо, спортно ориентиране. </w:t>
      </w:r>
    </w:p>
    <w:p w:rsidR="005435CD" w:rsidRPr="00E0653B" w:rsidRDefault="005435CD" w:rsidP="005435CD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0653B">
        <w:rPr>
          <w:rFonts w:asciiTheme="majorHAnsi" w:hAnsiTheme="majorHAnsi"/>
          <w:color w:val="336666"/>
        </w:rPr>
        <w:t> </w:t>
      </w:r>
      <w:r w:rsidRPr="00E0653B">
        <w:rPr>
          <w:rFonts w:asciiTheme="majorHAnsi" w:hAnsiTheme="majorHAnsi"/>
        </w:rPr>
        <w:t>Ще продължим да организираме и турнира по Мотокрос, като нашата цел е той да стане кръг от националната купа на България.</w:t>
      </w:r>
    </w:p>
    <w:p w:rsidR="005435CD" w:rsidRPr="00E0653B" w:rsidRDefault="005435CD" w:rsidP="006F3E44">
      <w:pPr>
        <w:pStyle w:val="ListParagraph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lang w:val="en-US"/>
        </w:rPr>
      </w:pPr>
      <w:r w:rsidRPr="00E0653B">
        <w:rPr>
          <w:rFonts w:asciiTheme="majorHAnsi" w:hAnsiTheme="majorHAnsi"/>
        </w:rPr>
        <w:t>Ще съдействаме и при провеждането на турнира по канадска борба и провежданият два пъти в годината регионален турнир по шахмат</w:t>
      </w:r>
    </w:p>
    <w:p w:rsidR="00DD4940" w:rsidRPr="00E0653B" w:rsidRDefault="00DD4940">
      <w:pPr>
        <w:rPr>
          <w:rFonts w:asciiTheme="majorHAnsi" w:hAnsiTheme="majorHAnsi"/>
          <w:b/>
          <w:lang w:val="en-US"/>
        </w:rPr>
      </w:pPr>
      <w:r w:rsidRPr="00E0653B">
        <w:rPr>
          <w:rFonts w:asciiTheme="majorHAnsi" w:hAnsiTheme="majorHAnsi"/>
          <w:b/>
        </w:rPr>
        <w:t>МАЛКИ НАСЕЛЕНИ МЕСТА</w:t>
      </w:r>
    </w:p>
    <w:p w:rsidR="006F3E44" w:rsidRPr="00E0653B" w:rsidRDefault="00DD4940" w:rsidP="006F3E44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b/>
          <w:bCs/>
          <w:color w:val="000000"/>
        </w:rPr>
        <w:t>Подобряването на условията на живот в малките населени места на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>територията на Община ще бъде наш приоритет!</w:t>
      </w:r>
    </w:p>
    <w:p w:rsidR="00DD4940" w:rsidRPr="00E0653B" w:rsidRDefault="00DD4940" w:rsidP="006F3E44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bCs/>
          <w:color w:val="000000"/>
          <w:lang w:val="en-US"/>
        </w:rPr>
      </w:pPr>
      <w:r w:rsidRPr="00E0653B">
        <w:rPr>
          <w:rFonts w:asciiTheme="majorHAnsi" w:hAnsiTheme="majorHAnsi"/>
          <w:color w:val="000000"/>
        </w:rPr>
        <w:lastRenderedPageBreak/>
        <w:t>Ще стимулираме инициативността и предприемчивостта на кметовете и</w:t>
      </w:r>
      <w:r w:rsidRPr="00E0653B">
        <w:rPr>
          <w:rFonts w:asciiTheme="majorHAnsi" w:hAnsiTheme="majorHAnsi"/>
          <w:color w:val="000000"/>
        </w:rPr>
        <w:br/>
        <w:t>кметските наместници и ще ги подкрепяме при реализирането на</w:t>
      </w:r>
      <w:r w:rsidRPr="00E0653B">
        <w:rPr>
          <w:rFonts w:asciiTheme="majorHAnsi" w:hAnsiTheme="majorHAnsi"/>
          <w:color w:val="000000"/>
        </w:rPr>
        <w:br/>
        <w:t xml:space="preserve">проекти, които са в интерес на местните общности. </w:t>
      </w:r>
    </w:p>
    <w:p w:rsidR="006F3E44" w:rsidRPr="00E0653B" w:rsidRDefault="00DD4940" w:rsidP="006F3E44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color w:val="000000"/>
        </w:rPr>
        <w:t>Ще продължим с още по-ускорени темпове да рехабилитираме</w:t>
      </w:r>
      <w:r w:rsidRPr="00E0653B">
        <w:rPr>
          <w:rFonts w:asciiTheme="majorHAnsi" w:hAnsiTheme="majorHAnsi"/>
          <w:color w:val="000000"/>
        </w:rPr>
        <w:br/>
        <w:t xml:space="preserve">общинската пътна инфраструктура. Ще </w:t>
      </w:r>
      <w:r w:rsidRPr="00E0653B">
        <w:rPr>
          <w:rFonts w:asciiTheme="majorHAnsi" w:hAnsiTheme="majorHAnsi"/>
          <w:b/>
          <w:bCs/>
          <w:color w:val="000000"/>
        </w:rPr>
        <w:t>асфалтираме уличната мрежа</w:t>
      </w:r>
      <w:r w:rsidRPr="00E0653B">
        <w:rPr>
          <w:rFonts w:asciiTheme="majorHAnsi" w:hAnsiTheme="majorHAnsi"/>
          <w:color w:val="000000"/>
        </w:rPr>
        <w:t>,</w:t>
      </w:r>
      <w:r w:rsidRPr="00E0653B">
        <w:rPr>
          <w:rFonts w:asciiTheme="majorHAnsi" w:hAnsiTheme="majorHAnsi"/>
          <w:color w:val="000000"/>
        </w:rPr>
        <w:br/>
        <w:t xml:space="preserve">ще изградим </w:t>
      </w:r>
      <w:r w:rsidRPr="00E0653B">
        <w:rPr>
          <w:rFonts w:asciiTheme="majorHAnsi" w:hAnsiTheme="majorHAnsi"/>
          <w:b/>
          <w:bCs/>
          <w:color w:val="000000"/>
        </w:rPr>
        <w:t>нови тротоари</w:t>
      </w:r>
      <w:r w:rsidRPr="00E0653B">
        <w:rPr>
          <w:rFonts w:asciiTheme="majorHAnsi" w:hAnsiTheme="majorHAnsi"/>
          <w:color w:val="000000"/>
        </w:rPr>
        <w:t>. Ще поставим пътни</w:t>
      </w:r>
      <w:r w:rsidRPr="00E0653B">
        <w:rPr>
          <w:rFonts w:asciiTheme="majorHAnsi" w:hAnsiTheme="majorHAnsi"/>
          <w:color w:val="000000"/>
        </w:rPr>
        <w:br/>
        <w:t>табели и камери за наблюдение на възлови точки.</w:t>
      </w:r>
    </w:p>
    <w:p w:rsidR="006F3E44" w:rsidRPr="00E0653B" w:rsidRDefault="00DD4940" w:rsidP="006F3E44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</w:rPr>
      </w:pPr>
      <w:r w:rsidRPr="00E0653B">
        <w:rPr>
          <w:rFonts w:asciiTheme="majorHAnsi" w:hAnsiTheme="majorHAnsi"/>
          <w:color w:val="000000"/>
        </w:rPr>
        <w:t xml:space="preserve">Ще подновим </w:t>
      </w:r>
      <w:r w:rsidRPr="00E0653B">
        <w:rPr>
          <w:rFonts w:asciiTheme="majorHAnsi" w:hAnsiTheme="majorHAnsi"/>
          <w:b/>
          <w:bCs/>
          <w:color w:val="000000"/>
        </w:rPr>
        <w:t xml:space="preserve">уличното осветление </w:t>
      </w:r>
      <w:r w:rsidRPr="00E0653B">
        <w:rPr>
          <w:rFonts w:asciiTheme="majorHAnsi" w:hAnsiTheme="majorHAnsi"/>
          <w:color w:val="000000"/>
        </w:rPr>
        <w:t>с нови енергоспестяващи</w:t>
      </w:r>
      <w:r w:rsidRPr="00E0653B">
        <w:rPr>
          <w:rFonts w:asciiTheme="majorHAnsi" w:hAnsiTheme="majorHAnsi"/>
          <w:color w:val="000000"/>
        </w:rPr>
        <w:br/>
        <w:t>осветителни тела.</w:t>
      </w:r>
    </w:p>
    <w:p w:rsidR="006F3E44" w:rsidRPr="00E0653B" w:rsidRDefault="00DD4940" w:rsidP="006F3E44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  <w:lang w:val="en-US"/>
        </w:rPr>
      </w:pPr>
      <w:r w:rsidRPr="00E0653B">
        <w:rPr>
          <w:rFonts w:asciiTheme="majorHAnsi" w:hAnsiTheme="majorHAnsi"/>
          <w:color w:val="000000"/>
        </w:rPr>
        <w:t>Ще привлечем европейско финансиране за проектиране и изграждане на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>канализационни системи</w:t>
      </w:r>
      <w:r w:rsidRPr="00E0653B">
        <w:rPr>
          <w:rFonts w:asciiTheme="majorHAnsi" w:hAnsiTheme="majorHAnsi"/>
          <w:color w:val="000000"/>
        </w:rPr>
        <w:t>.</w:t>
      </w:r>
    </w:p>
    <w:p w:rsidR="006F3E44" w:rsidRPr="00E0653B" w:rsidRDefault="00DD4940" w:rsidP="006F3E44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lang w:val="en-US"/>
        </w:rPr>
      </w:pPr>
      <w:r w:rsidRPr="00E0653B">
        <w:rPr>
          <w:rFonts w:asciiTheme="majorHAnsi" w:hAnsiTheme="majorHAnsi"/>
          <w:color w:val="000000"/>
        </w:rPr>
        <w:t xml:space="preserve">Ще реновираме свободни общински сгради </w:t>
      </w:r>
    </w:p>
    <w:p w:rsidR="006F3E44" w:rsidRPr="00E0653B" w:rsidRDefault="00DD4940" w:rsidP="006F3E44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lang w:val="en-US"/>
        </w:rPr>
      </w:pPr>
      <w:r w:rsidRPr="00E0653B">
        <w:rPr>
          <w:rFonts w:asciiTheme="majorHAnsi" w:hAnsiTheme="majorHAnsi"/>
          <w:color w:val="000000"/>
        </w:rPr>
        <w:t>Още по-активно ще подкрепяме усилията на кметовете и кметските</w:t>
      </w:r>
      <w:r w:rsidRPr="00E0653B">
        <w:rPr>
          <w:rFonts w:asciiTheme="majorHAnsi" w:hAnsiTheme="majorHAnsi"/>
          <w:color w:val="000000"/>
        </w:rPr>
        <w:br/>
        <w:t xml:space="preserve">наместници за </w:t>
      </w:r>
      <w:r w:rsidRPr="00E0653B">
        <w:rPr>
          <w:rFonts w:asciiTheme="majorHAnsi" w:hAnsiTheme="majorHAnsi"/>
          <w:b/>
          <w:bCs/>
          <w:color w:val="000000"/>
        </w:rPr>
        <w:t>облагородяването и поддържането на обществените</w:t>
      </w:r>
      <w:r w:rsidRPr="00E0653B">
        <w:rPr>
          <w:rFonts w:asciiTheme="majorHAnsi" w:hAnsiTheme="majorHAnsi"/>
          <w:color w:val="000000"/>
        </w:rPr>
        <w:br/>
      </w:r>
      <w:r w:rsidRPr="00E0653B">
        <w:rPr>
          <w:rFonts w:asciiTheme="majorHAnsi" w:hAnsiTheme="majorHAnsi"/>
          <w:b/>
          <w:bCs/>
          <w:color w:val="000000"/>
        </w:rPr>
        <w:t>места</w:t>
      </w:r>
      <w:r w:rsidRPr="00E0653B">
        <w:rPr>
          <w:rFonts w:asciiTheme="majorHAnsi" w:hAnsiTheme="majorHAnsi"/>
          <w:color w:val="000000"/>
        </w:rPr>
        <w:t>–</w:t>
      </w:r>
      <w:r w:rsidR="006F3E44" w:rsidRPr="00E0653B">
        <w:rPr>
          <w:rFonts w:asciiTheme="majorHAnsi" w:hAnsiTheme="majorHAnsi"/>
          <w:color w:val="000000"/>
        </w:rPr>
        <w:t>здравни служби, спирки,</w:t>
      </w:r>
      <w:r w:rsidRPr="00E0653B">
        <w:rPr>
          <w:rFonts w:asciiTheme="majorHAnsi" w:hAnsiTheme="majorHAnsi"/>
          <w:color w:val="000000"/>
        </w:rPr>
        <w:t>зелени площи, гробищни паркове.</w:t>
      </w:r>
    </w:p>
    <w:p w:rsidR="00937EAB" w:rsidRPr="00E0653B" w:rsidRDefault="00DD4940" w:rsidP="00937EAB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lang w:val="en-US"/>
        </w:rPr>
      </w:pPr>
      <w:r w:rsidRPr="00E0653B">
        <w:rPr>
          <w:rFonts w:asciiTheme="majorHAnsi" w:hAnsiTheme="majorHAnsi"/>
          <w:color w:val="000000"/>
        </w:rPr>
        <w:t xml:space="preserve">Ще подобрим качеството на обслужване в </w:t>
      </w:r>
      <w:r w:rsidRPr="00E0653B">
        <w:rPr>
          <w:rFonts w:asciiTheme="majorHAnsi" w:hAnsiTheme="majorHAnsi"/>
          <w:b/>
          <w:bCs/>
          <w:color w:val="000000"/>
        </w:rPr>
        <w:t xml:space="preserve">обществения транспорт </w:t>
      </w:r>
      <w:r w:rsidRPr="00E0653B">
        <w:rPr>
          <w:rFonts w:asciiTheme="majorHAnsi" w:hAnsiTheme="majorHAnsi"/>
          <w:color w:val="000000"/>
        </w:rPr>
        <w:t>и ще</w:t>
      </w:r>
      <w:r w:rsidRPr="00E0653B">
        <w:rPr>
          <w:rFonts w:asciiTheme="majorHAnsi" w:hAnsiTheme="majorHAnsi"/>
          <w:color w:val="000000"/>
        </w:rPr>
        <w:br/>
        <w:t>направим междуселищните линии по-удобни и достъпни за пътуващите.</w:t>
      </w:r>
    </w:p>
    <w:p w:rsidR="00937EAB" w:rsidRPr="00E0653B" w:rsidRDefault="00937EAB" w:rsidP="00937EAB">
      <w:pPr>
        <w:spacing w:before="120" w:after="120" w:line="240" w:lineRule="auto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  <w:b/>
        </w:rPr>
        <w:t>ИЗПЪЛНЕНИЕТО НА ПЛАНИРАНИТЕ ДЕЙНОСТИ СА ПОСТИЖИМИ ЧРЕЗ:</w:t>
      </w:r>
    </w:p>
    <w:p w:rsidR="00937EAB" w:rsidRPr="00E0653B" w:rsidRDefault="00937EAB" w:rsidP="00937EAB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</w:rPr>
        <w:t>Разумно планиране на разходите по приоритети на бюджетните средства;</w:t>
      </w:r>
    </w:p>
    <w:p w:rsidR="00937EAB" w:rsidRPr="00E0653B" w:rsidRDefault="00937EAB" w:rsidP="00937EAB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</w:rPr>
        <w:t>Успешно усвояване на средствата от Европейските фондове чрез разработване и реализация на проекти;</w:t>
      </w:r>
    </w:p>
    <w:p w:rsidR="00937EAB" w:rsidRPr="00E0653B" w:rsidRDefault="00937EAB" w:rsidP="00937EAB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</w:rPr>
        <w:t>Използване на възможностите за кредитиране;</w:t>
      </w:r>
    </w:p>
    <w:p w:rsidR="00937EAB" w:rsidRPr="00E0653B" w:rsidRDefault="00937EAB" w:rsidP="00937EAB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</w:rPr>
        <w:t>Партньорство с държавната власт за взаимни ползи;</w:t>
      </w:r>
    </w:p>
    <w:p w:rsidR="00937EAB" w:rsidRPr="00E0653B" w:rsidRDefault="00937EAB" w:rsidP="00937EAB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</w:rPr>
        <w:t>Прилагане и развитие на формите на публично-частно партньорство.</w:t>
      </w:r>
    </w:p>
    <w:p w:rsidR="00937EAB" w:rsidRPr="00E0653B" w:rsidRDefault="00937EAB" w:rsidP="00937E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</w:rPr>
        <w:t>При подготовката на документа са взети под внимание национални и регионални стратегически документи, приетите от Общински съвет - Белоградчик планове и програми за развитие на Община Белоградчик, предизборната програма, която в качеството си на кандидат за кмет на Община Белоградчик съм представил пред избирателите, като са отчетени и поетите ангажименти към жителите на общината.</w:t>
      </w:r>
    </w:p>
    <w:p w:rsidR="00937EAB" w:rsidRPr="00E0653B" w:rsidRDefault="00937EAB" w:rsidP="00937E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E0653B">
        <w:rPr>
          <w:rFonts w:asciiTheme="majorHAnsi" w:eastAsia="Times New Roman" w:hAnsiTheme="majorHAnsi" w:cs="Times New Roman"/>
        </w:rPr>
        <w:t>Документът е съобразен с функциите и правомощията на кмета на общината, съгласно действащото национално законодателство, с изискванията за добро управление и възприетите добри практики на местните власти в страните от ЕС.  Програмата е разработена с дълбоко уважение към правата и възможностите на гражданите на общината да участват в местното самоуправление, гарантирани от чл.17 на ЗМСМА.</w:t>
      </w:r>
    </w:p>
    <w:p w:rsidR="00937EAB" w:rsidRPr="00E0653B" w:rsidRDefault="00937EAB" w:rsidP="00937E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33333"/>
        </w:rPr>
      </w:pPr>
      <w:r w:rsidRPr="00E0653B">
        <w:rPr>
          <w:rFonts w:asciiTheme="majorHAnsi" w:eastAsia="Times New Roman" w:hAnsiTheme="majorHAnsi" w:cs="Times New Roman"/>
        </w:rPr>
        <w:t xml:space="preserve">Програмата за управление на Община Белоградчик за периода 2019 – 2023 г. е динамичен документ, чието </w:t>
      </w:r>
      <w:r w:rsidR="00696FF4" w:rsidRPr="00E0653B">
        <w:rPr>
          <w:rFonts w:asciiTheme="majorHAnsi" w:eastAsia="Times New Roman" w:hAnsiTheme="majorHAnsi" w:cs="Times New Roman"/>
        </w:rPr>
        <w:t>реализиране,</w:t>
      </w:r>
      <w:r w:rsidRPr="00E0653B">
        <w:rPr>
          <w:rFonts w:asciiTheme="majorHAnsi" w:eastAsia="Times New Roman" w:hAnsiTheme="majorHAnsi" w:cs="Times New Roman"/>
        </w:rPr>
        <w:t xml:space="preserve"> в съответствие на ЗМСМА ще бъде отчитано на годишен период, ще бъде извършван анализ на постиженията, проблемите и трудностите пред изпълнението на конкретните мерки и ще бъде подлаган на актуализиране</w:t>
      </w:r>
      <w:r w:rsidRPr="00E0653B">
        <w:rPr>
          <w:rFonts w:asciiTheme="majorHAnsi" w:eastAsia="Times New Roman" w:hAnsiTheme="majorHAnsi" w:cs="Times New Roman"/>
          <w:color w:val="333333"/>
        </w:rPr>
        <w:t>.</w:t>
      </w:r>
    </w:p>
    <w:p w:rsidR="00937EAB" w:rsidRDefault="00D05F49" w:rsidP="00937EAB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   </w:t>
      </w:r>
      <w:r>
        <w:rPr>
          <w:rFonts w:asciiTheme="majorHAnsi" w:hAnsiTheme="majorHAnsi"/>
        </w:rPr>
        <w:t>Програмата е приета с Решение №48, взето с Протокол №5 от 30.01.2020г.</w:t>
      </w:r>
    </w:p>
    <w:p w:rsidR="00D05F49" w:rsidRDefault="00D05F49" w:rsidP="00937EAB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D05F49" w:rsidRDefault="00D05F49" w:rsidP="00937EAB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Председател ОбС……………….</w:t>
      </w:r>
    </w:p>
    <w:p w:rsidR="00D05F49" w:rsidRDefault="00D05F49" w:rsidP="00937EAB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/ Б. Минков/</w:t>
      </w:r>
    </w:p>
    <w:p w:rsidR="00D05F49" w:rsidRPr="00D05F49" w:rsidRDefault="00D05F49" w:rsidP="00937EAB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sectPr w:rsidR="00D05F49" w:rsidRPr="00D05F49" w:rsidSect="002E3B83">
      <w:footerReference w:type="default" r:id="rId9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28" w:rsidRDefault="00B46928" w:rsidP="002E3B83">
      <w:pPr>
        <w:spacing w:after="0" w:line="240" w:lineRule="auto"/>
      </w:pPr>
      <w:r>
        <w:separator/>
      </w:r>
    </w:p>
  </w:endnote>
  <w:endnote w:type="continuationSeparator" w:id="1">
    <w:p w:rsidR="00B46928" w:rsidRDefault="00B46928" w:rsidP="002E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691"/>
      <w:docPartObj>
        <w:docPartGallery w:val="Page Numbers (Bottom of Page)"/>
        <w:docPartUnique/>
      </w:docPartObj>
    </w:sdtPr>
    <w:sdtContent>
      <w:p w:rsidR="00E0653B" w:rsidRDefault="004A08DF">
        <w:pPr>
          <w:pStyle w:val="Footer"/>
          <w:jc w:val="right"/>
        </w:pPr>
        <w:r w:rsidRPr="002E3B83">
          <w:rPr>
            <w:sz w:val="20"/>
            <w:szCs w:val="20"/>
          </w:rPr>
          <w:fldChar w:fldCharType="begin"/>
        </w:r>
        <w:r w:rsidR="00E0653B" w:rsidRPr="002E3B83">
          <w:rPr>
            <w:sz w:val="20"/>
            <w:szCs w:val="20"/>
          </w:rPr>
          <w:instrText xml:space="preserve"> PAGE   \* MERGEFORMAT </w:instrText>
        </w:r>
        <w:r w:rsidRPr="002E3B83">
          <w:rPr>
            <w:sz w:val="20"/>
            <w:szCs w:val="20"/>
          </w:rPr>
          <w:fldChar w:fldCharType="separate"/>
        </w:r>
        <w:r w:rsidR="00E544D7">
          <w:rPr>
            <w:noProof/>
            <w:sz w:val="20"/>
            <w:szCs w:val="20"/>
          </w:rPr>
          <w:t>1</w:t>
        </w:r>
        <w:r w:rsidRPr="002E3B83">
          <w:rPr>
            <w:sz w:val="20"/>
            <w:szCs w:val="20"/>
          </w:rPr>
          <w:fldChar w:fldCharType="end"/>
        </w:r>
      </w:p>
    </w:sdtContent>
  </w:sdt>
  <w:p w:rsidR="00E0653B" w:rsidRDefault="00E06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28" w:rsidRDefault="00B46928" w:rsidP="002E3B83">
      <w:pPr>
        <w:spacing w:after="0" w:line="240" w:lineRule="auto"/>
      </w:pPr>
      <w:r>
        <w:separator/>
      </w:r>
    </w:p>
  </w:footnote>
  <w:footnote w:type="continuationSeparator" w:id="1">
    <w:p w:rsidR="00B46928" w:rsidRDefault="00B46928" w:rsidP="002E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3C6"/>
    <w:multiLevelType w:val="hybridMultilevel"/>
    <w:tmpl w:val="9168A6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67A"/>
    <w:multiLevelType w:val="hybridMultilevel"/>
    <w:tmpl w:val="6420A9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7C7"/>
    <w:multiLevelType w:val="hybridMultilevel"/>
    <w:tmpl w:val="900E0C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3526D"/>
    <w:multiLevelType w:val="hybridMultilevel"/>
    <w:tmpl w:val="C3785B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32A4"/>
    <w:multiLevelType w:val="hybridMultilevel"/>
    <w:tmpl w:val="1B6C602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48EE"/>
    <w:multiLevelType w:val="hybridMultilevel"/>
    <w:tmpl w:val="34109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C3903"/>
    <w:multiLevelType w:val="hybridMultilevel"/>
    <w:tmpl w:val="E8C20A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9BD"/>
    <w:multiLevelType w:val="hybridMultilevel"/>
    <w:tmpl w:val="791491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D3F64"/>
    <w:multiLevelType w:val="hybridMultilevel"/>
    <w:tmpl w:val="3648ED3A"/>
    <w:lvl w:ilvl="0" w:tplc="BE427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3040"/>
    <w:multiLevelType w:val="hybridMultilevel"/>
    <w:tmpl w:val="63FAD7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32B14"/>
    <w:multiLevelType w:val="hybridMultilevel"/>
    <w:tmpl w:val="6A246E60"/>
    <w:lvl w:ilvl="0" w:tplc="F1E47D4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5598A"/>
    <w:multiLevelType w:val="hybridMultilevel"/>
    <w:tmpl w:val="F29ABF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20AD2"/>
    <w:multiLevelType w:val="hybridMultilevel"/>
    <w:tmpl w:val="A93027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C505A"/>
    <w:multiLevelType w:val="hybridMultilevel"/>
    <w:tmpl w:val="93BCFB2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2FF"/>
    <w:rsid w:val="00030300"/>
    <w:rsid w:val="00177883"/>
    <w:rsid w:val="001B07BB"/>
    <w:rsid w:val="001E2498"/>
    <w:rsid w:val="0023284D"/>
    <w:rsid w:val="00276B2D"/>
    <w:rsid w:val="002E0863"/>
    <w:rsid w:val="002E3B83"/>
    <w:rsid w:val="00321EF4"/>
    <w:rsid w:val="003662FF"/>
    <w:rsid w:val="004814CE"/>
    <w:rsid w:val="00490EAF"/>
    <w:rsid w:val="004A08DF"/>
    <w:rsid w:val="004F73EE"/>
    <w:rsid w:val="00505362"/>
    <w:rsid w:val="00542286"/>
    <w:rsid w:val="005435CD"/>
    <w:rsid w:val="005F2BC1"/>
    <w:rsid w:val="00696FF4"/>
    <w:rsid w:val="006F3E44"/>
    <w:rsid w:val="008A55AA"/>
    <w:rsid w:val="008B1E61"/>
    <w:rsid w:val="008E6440"/>
    <w:rsid w:val="00933592"/>
    <w:rsid w:val="00933C96"/>
    <w:rsid w:val="00937EAB"/>
    <w:rsid w:val="00A603F4"/>
    <w:rsid w:val="00A97E64"/>
    <w:rsid w:val="00AE0121"/>
    <w:rsid w:val="00AE1B1C"/>
    <w:rsid w:val="00AF7050"/>
    <w:rsid w:val="00B11172"/>
    <w:rsid w:val="00B30707"/>
    <w:rsid w:val="00B40102"/>
    <w:rsid w:val="00B46928"/>
    <w:rsid w:val="00B6384C"/>
    <w:rsid w:val="00CC6B53"/>
    <w:rsid w:val="00CD049D"/>
    <w:rsid w:val="00CF68EB"/>
    <w:rsid w:val="00D05F49"/>
    <w:rsid w:val="00D94C3C"/>
    <w:rsid w:val="00DA29C9"/>
    <w:rsid w:val="00DD4940"/>
    <w:rsid w:val="00E0653B"/>
    <w:rsid w:val="00E544D7"/>
    <w:rsid w:val="00F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92"/>
  </w:style>
  <w:style w:type="paragraph" w:styleId="Heading4">
    <w:name w:val="heading 4"/>
    <w:link w:val="Heading4Char"/>
    <w:uiPriority w:val="9"/>
    <w:qFormat/>
    <w:rsid w:val="00DD4940"/>
    <w:pPr>
      <w:spacing w:after="160" w:line="271" w:lineRule="auto"/>
      <w:outlineLvl w:val="3"/>
    </w:pPr>
    <w:rPr>
      <w:rFonts w:ascii="Agency FB" w:eastAsia="Times New Roman" w:hAnsi="Agency FB" w:cs="Times New Roman"/>
      <w:b/>
      <w:bCs/>
      <w:color w:val="336666"/>
      <w:kern w:val="28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D49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D4940"/>
    <w:rPr>
      <w:rFonts w:ascii="Agency FB" w:eastAsia="Times New Roman" w:hAnsi="Agency FB" w:cs="Times New Roman"/>
      <w:b/>
      <w:bCs/>
      <w:color w:val="336666"/>
      <w:kern w:val="28"/>
      <w:sz w:val="24"/>
      <w:szCs w:val="24"/>
      <w:lang w:eastAsia="bg-BG"/>
    </w:rPr>
  </w:style>
  <w:style w:type="paragraph" w:styleId="BodyText3">
    <w:name w:val="Body Text 3"/>
    <w:link w:val="BodyText3Char"/>
    <w:uiPriority w:val="99"/>
    <w:unhideWhenUsed/>
    <w:rsid w:val="00DD4940"/>
    <w:pPr>
      <w:spacing w:after="140" w:line="271" w:lineRule="auto"/>
    </w:pPr>
    <w:rPr>
      <w:rFonts w:ascii="Agency FB" w:eastAsia="Times New Roman" w:hAnsi="Agency FB" w:cs="Times New Roman"/>
      <w:color w:val="000000"/>
      <w:kern w:val="28"/>
      <w:sz w:val="20"/>
      <w:szCs w:val="20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DD4940"/>
    <w:rPr>
      <w:rFonts w:ascii="Agency FB" w:eastAsia="Times New Roman" w:hAnsi="Agency FB" w:cs="Times New Roman"/>
      <w:color w:val="000000"/>
      <w:kern w:val="28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E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B83"/>
  </w:style>
  <w:style w:type="paragraph" w:styleId="Footer">
    <w:name w:val="footer"/>
    <w:basedOn w:val="Normal"/>
    <w:link w:val="FooterChar"/>
    <w:uiPriority w:val="99"/>
    <w:unhideWhenUsed/>
    <w:rsid w:val="002E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83"/>
  </w:style>
  <w:style w:type="character" w:styleId="Hyperlink">
    <w:name w:val="Hyperlink"/>
    <w:basedOn w:val="DefaultParagraphFont"/>
    <w:uiPriority w:val="99"/>
    <w:semiHidden/>
    <w:unhideWhenUsed/>
    <w:rsid w:val="00CF6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belogradchi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Angelinka</dc:creator>
  <cp:keywords/>
  <dc:description/>
  <cp:lastModifiedBy>User</cp:lastModifiedBy>
  <cp:revision>4</cp:revision>
  <cp:lastPrinted>2020-01-20T09:00:00Z</cp:lastPrinted>
  <dcterms:created xsi:type="dcterms:W3CDTF">2020-01-27T09:45:00Z</dcterms:created>
  <dcterms:modified xsi:type="dcterms:W3CDTF">2021-05-23T11:28:00Z</dcterms:modified>
</cp:coreProperties>
</file>